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0FFC9" w14:textId="77777777" w:rsidR="001E5DB5" w:rsidRPr="00A03AFF" w:rsidRDefault="00040945" w:rsidP="00A03AFF">
      <w:pPr>
        <w:spacing w:after="0" w:line="240" w:lineRule="auto"/>
        <w:ind w:right="-1"/>
        <w:jc w:val="center"/>
        <w:rPr>
          <w:rFonts w:ascii="Arial" w:hAnsi="Arial" w:cs="Arial"/>
          <w:b/>
          <w:sz w:val="28"/>
          <w:szCs w:val="28"/>
          <w:lang w:val="it-IT"/>
        </w:rPr>
      </w:pPr>
      <w:r w:rsidRPr="00A03AFF">
        <w:rPr>
          <w:rFonts w:ascii="Arial" w:hAnsi="Arial" w:cs="Arial"/>
          <w:b/>
          <w:sz w:val="28"/>
          <w:szCs w:val="28"/>
          <w:lang w:val="it-IT"/>
        </w:rPr>
        <w:t xml:space="preserve">TRASFERIMENTO DEI </w:t>
      </w:r>
      <w:r w:rsidR="00234110" w:rsidRPr="00A03AFF">
        <w:rPr>
          <w:rFonts w:ascii="Arial" w:hAnsi="Arial" w:cs="Arial"/>
          <w:b/>
          <w:sz w:val="28"/>
          <w:szCs w:val="28"/>
          <w:lang w:val="it-IT"/>
        </w:rPr>
        <w:t>SERVIZI DI PAGAMENTO</w:t>
      </w:r>
      <w:r w:rsidRPr="00A03AFF">
        <w:rPr>
          <w:rFonts w:ascii="Arial" w:hAnsi="Arial" w:cs="Arial"/>
          <w:b/>
          <w:sz w:val="28"/>
          <w:szCs w:val="28"/>
          <w:lang w:val="it-IT"/>
        </w:rPr>
        <w:t xml:space="preserve"> </w:t>
      </w:r>
      <w:r w:rsidR="00F35C29" w:rsidRPr="00A03AFF">
        <w:rPr>
          <w:rFonts w:ascii="Arial" w:hAnsi="Arial" w:cs="Arial"/>
          <w:b/>
          <w:sz w:val="28"/>
          <w:szCs w:val="28"/>
          <w:lang w:val="it-IT"/>
        </w:rPr>
        <w:t xml:space="preserve">CONNESSI </w:t>
      </w:r>
      <w:r w:rsidR="00686E00" w:rsidRPr="00A03AFF">
        <w:rPr>
          <w:rFonts w:ascii="Arial" w:hAnsi="Arial" w:cs="Arial"/>
          <w:b/>
          <w:sz w:val="28"/>
          <w:szCs w:val="28"/>
          <w:lang w:val="it-IT"/>
        </w:rPr>
        <w:t>AL</w:t>
      </w:r>
      <w:r w:rsidR="00F35C29" w:rsidRPr="00A03AFF">
        <w:rPr>
          <w:rFonts w:ascii="Arial" w:hAnsi="Arial" w:cs="Arial"/>
          <w:b/>
          <w:sz w:val="28"/>
          <w:szCs w:val="28"/>
          <w:lang w:val="it-IT"/>
        </w:rPr>
        <w:t xml:space="preserve"> CONTO</w:t>
      </w:r>
      <w:r w:rsidR="00686E00" w:rsidRPr="00A03AFF">
        <w:rPr>
          <w:rFonts w:ascii="Arial" w:hAnsi="Arial" w:cs="Arial"/>
          <w:b/>
          <w:sz w:val="28"/>
          <w:szCs w:val="28"/>
          <w:lang w:val="it-IT"/>
        </w:rPr>
        <w:t xml:space="preserve"> </w:t>
      </w:r>
    </w:p>
    <w:p w14:paraId="7BF1A525" w14:textId="77777777" w:rsidR="00D94CBE" w:rsidRPr="00A03AFF" w:rsidRDefault="00D94CBE" w:rsidP="00A03AFF">
      <w:pPr>
        <w:spacing w:after="0" w:line="240" w:lineRule="auto"/>
        <w:ind w:right="-1"/>
        <w:jc w:val="center"/>
        <w:rPr>
          <w:rFonts w:ascii="Arial" w:hAnsi="Arial" w:cs="Arial"/>
          <w:b/>
          <w:sz w:val="28"/>
          <w:szCs w:val="28"/>
          <w:lang w:val="it-IT"/>
        </w:rPr>
      </w:pPr>
    </w:p>
    <w:p w14:paraId="00598890" w14:textId="77777777" w:rsidR="00D94CBE" w:rsidRPr="00A03AFF" w:rsidRDefault="00D94CBE" w:rsidP="00A03AFF">
      <w:pPr>
        <w:spacing w:after="0" w:line="240" w:lineRule="auto"/>
        <w:ind w:right="-1"/>
        <w:jc w:val="center"/>
        <w:rPr>
          <w:rFonts w:ascii="Arial" w:hAnsi="Arial" w:cs="Arial"/>
          <w:b/>
          <w:sz w:val="28"/>
          <w:szCs w:val="28"/>
          <w:lang w:val="it-IT"/>
        </w:rPr>
      </w:pPr>
    </w:p>
    <w:p w14:paraId="05D8A334" w14:textId="77777777" w:rsidR="00853E9B" w:rsidRPr="0068286B" w:rsidRDefault="00040945" w:rsidP="009C6555">
      <w:pPr>
        <w:spacing w:after="0" w:line="240" w:lineRule="auto"/>
        <w:ind w:right="-1"/>
        <w:jc w:val="both"/>
        <w:rPr>
          <w:rFonts w:ascii="Arial" w:hAnsi="Arial" w:cs="Arial"/>
          <w:sz w:val="20"/>
          <w:szCs w:val="20"/>
          <w:lang w:val="it-IT"/>
        </w:rPr>
      </w:pPr>
      <w:r w:rsidRPr="0068286B">
        <w:rPr>
          <w:rFonts w:ascii="Arial" w:hAnsi="Arial" w:cs="Arial"/>
          <w:sz w:val="20"/>
          <w:szCs w:val="20"/>
          <w:lang w:val="it-IT"/>
        </w:rPr>
        <w:t>Con la sottoscrizione del presente modulo</w:t>
      </w:r>
      <w:r w:rsidR="000A1B5F" w:rsidRPr="0068286B">
        <w:rPr>
          <w:rFonts w:ascii="Arial" w:hAnsi="Arial" w:cs="Arial"/>
          <w:sz w:val="20"/>
          <w:szCs w:val="20"/>
          <w:lang w:val="it-IT"/>
        </w:rPr>
        <w:t>,</w:t>
      </w:r>
      <w:r w:rsidRPr="0068286B">
        <w:rPr>
          <w:rFonts w:ascii="Arial" w:hAnsi="Arial" w:cs="Arial"/>
          <w:sz w:val="20"/>
          <w:szCs w:val="20"/>
          <w:lang w:val="it-IT"/>
        </w:rPr>
        <w:t xml:space="preserve"> il</w:t>
      </w:r>
      <w:r w:rsidR="00B30530" w:rsidRPr="0068286B">
        <w:rPr>
          <w:rFonts w:ascii="Arial" w:hAnsi="Arial" w:cs="Arial"/>
          <w:sz w:val="20"/>
          <w:szCs w:val="20"/>
          <w:lang w:val="it-IT"/>
        </w:rPr>
        <w:t xml:space="preserve"> </w:t>
      </w:r>
      <w:r w:rsidR="006F4775" w:rsidRPr="00803E84">
        <w:rPr>
          <w:rFonts w:ascii="Arial" w:hAnsi="Arial" w:cs="Arial"/>
          <w:b/>
          <w:sz w:val="20"/>
          <w:szCs w:val="20"/>
          <w:lang w:val="it-IT"/>
        </w:rPr>
        <w:t>C</w:t>
      </w:r>
      <w:r w:rsidRPr="00803E84">
        <w:rPr>
          <w:rFonts w:ascii="Arial" w:hAnsi="Arial" w:cs="Arial"/>
          <w:b/>
          <w:sz w:val="20"/>
          <w:szCs w:val="20"/>
          <w:lang w:val="it-IT"/>
        </w:rPr>
        <w:t>liente</w:t>
      </w:r>
      <w:r w:rsidR="00B30530" w:rsidRPr="0068286B">
        <w:rPr>
          <w:rFonts w:ascii="Arial" w:hAnsi="Arial" w:cs="Arial"/>
          <w:sz w:val="20"/>
          <w:szCs w:val="20"/>
          <w:vertAlign w:val="superscript"/>
          <w:lang w:val="it-IT"/>
        </w:rPr>
        <w:t>(</w:t>
      </w:r>
      <w:r w:rsidR="00C14D37" w:rsidRPr="0068286B">
        <w:rPr>
          <w:rFonts w:ascii="Arial" w:hAnsi="Arial" w:cs="Arial"/>
          <w:sz w:val="20"/>
          <w:szCs w:val="20"/>
          <w:vertAlign w:val="superscript"/>
          <w:lang w:val="it-IT"/>
        </w:rPr>
        <w:t>1</w:t>
      </w:r>
      <w:r w:rsidR="00B30530" w:rsidRPr="0068286B">
        <w:rPr>
          <w:rFonts w:ascii="Arial" w:hAnsi="Arial" w:cs="Arial"/>
          <w:sz w:val="20"/>
          <w:szCs w:val="20"/>
          <w:vertAlign w:val="superscript"/>
          <w:lang w:val="it-IT"/>
        </w:rPr>
        <w:t>)</w:t>
      </w:r>
      <w:r w:rsidR="00CC4D83" w:rsidRPr="0068286B">
        <w:rPr>
          <w:rFonts w:ascii="Arial" w:hAnsi="Arial" w:cs="Arial"/>
          <w:sz w:val="20"/>
          <w:szCs w:val="20"/>
          <w:lang w:val="it-IT"/>
        </w:rPr>
        <w:t xml:space="preserve"> </w:t>
      </w:r>
    </w:p>
    <w:p w14:paraId="62F9BFC8" w14:textId="77777777" w:rsidR="00066D2B" w:rsidRPr="0068286B" w:rsidRDefault="00066D2B" w:rsidP="009C6555">
      <w:pPr>
        <w:spacing w:after="0" w:line="240" w:lineRule="auto"/>
        <w:ind w:right="-1"/>
        <w:jc w:val="both"/>
        <w:rPr>
          <w:rFonts w:ascii="Arial" w:hAnsi="Arial" w:cs="Arial"/>
          <w:strike/>
          <w:sz w:val="20"/>
          <w:szCs w:val="20"/>
          <w:lang w:val="it-IT"/>
        </w:rPr>
      </w:pPr>
    </w:p>
    <w:p w14:paraId="223F4538" w14:textId="77777777" w:rsidR="00853E9B" w:rsidRPr="0068286B" w:rsidRDefault="00066D2B" w:rsidP="009C6555">
      <w:pPr>
        <w:spacing w:after="0" w:line="240" w:lineRule="auto"/>
        <w:ind w:right="-1"/>
        <w:jc w:val="center"/>
        <w:rPr>
          <w:rFonts w:ascii="Arial" w:hAnsi="Arial" w:cs="Arial"/>
          <w:b/>
          <w:sz w:val="20"/>
          <w:szCs w:val="20"/>
          <w:lang w:val="it-IT"/>
        </w:rPr>
      </w:pPr>
      <w:r w:rsidRPr="0068286B">
        <w:rPr>
          <w:rFonts w:ascii="Arial" w:hAnsi="Arial" w:cs="Arial"/>
          <w:b/>
          <w:sz w:val="20"/>
          <w:szCs w:val="20"/>
          <w:lang w:val="it-IT"/>
        </w:rPr>
        <w:t>AUTORIZZA</w:t>
      </w:r>
    </w:p>
    <w:p w14:paraId="704F35B4" w14:textId="77777777" w:rsidR="00890F73" w:rsidRDefault="00890F73" w:rsidP="009C6555">
      <w:pPr>
        <w:spacing w:after="0" w:line="240" w:lineRule="auto"/>
        <w:ind w:right="-1"/>
        <w:jc w:val="both"/>
        <w:rPr>
          <w:rFonts w:ascii="Arial" w:hAnsi="Arial" w:cs="Arial"/>
          <w:b/>
          <w:sz w:val="20"/>
          <w:szCs w:val="20"/>
          <w:lang w:val="it-IT"/>
        </w:rPr>
      </w:pPr>
    </w:p>
    <w:p w14:paraId="29CC3BB8" w14:textId="77777777" w:rsidR="0068286B" w:rsidRDefault="00D30B4A" w:rsidP="009C6555">
      <w:pPr>
        <w:spacing w:after="120" w:line="240" w:lineRule="auto"/>
        <w:jc w:val="both"/>
        <w:rPr>
          <w:rFonts w:ascii="Arial" w:hAnsi="Arial" w:cs="Arial"/>
          <w:sz w:val="20"/>
          <w:szCs w:val="20"/>
          <w:lang w:val="it-IT"/>
        </w:rPr>
      </w:pPr>
      <w:r>
        <w:rPr>
          <w:rFonts w:ascii="Arial" w:hAnsi="Arial" w:cs="Arial"/>
          <w:sz w:val="20"/>
          <w:szCs w:val="20"/>
          <w:lang w:val="it-IT"/>
        </w:rPr>
        <w:t xml:space="preserve">il </w:t>
      </w:r>
      <w:r w:rsidR="00234110" w:rsidRPr="005255C6">
        <w:rPr>
          <w:rFonts w:ascii="Arial" w:hAnsi="Arial" w:cs="Arial"/>
          <w:b/>
          <w:sz w:val="20"/>
          <w:szCs w:val="20"/>
          <w:lang w:val="it-IT"/>
        </w:rPr>
        <w:t>Prestatore di Servizi di Pagamento Nuovo</w:t>
      </w:r>
      <w:r w:rsidR="00287793" w:rsidRPr="00D8724B">
        <w:rPr>
          <w:rFonts w:ascii="Arial" w:hAnsi="Arial" w:cs="Arial"/>
          <w:sz w:val="20"/>
          <w:szCs w:val="20"/>
          <w:vertAlign w:val="superscript"/>
          <w:lang w:val="it-IT"/>
        </w:rPr>
        <w:t>(</w:t>
      </w:r>
      <w:r w:rsidR="00C14D37" w:rsidRPr="0068286B">
        <w:rPr>
          <w:rFonts w:ascii="Arial" w:hAnsi="Arial" w:cs="Arial"/>
          <w:sz w:val="20"/>
          <w:szCs w:val="20"/>
          <w:vertAlign w:val="superscript"/>
          <w:lang w:val="it-IT"/>
        </w:rPr>
        <w:t>2</w:t>
      </w:r>
      <w:r w:rsidR="00287793" w:rsidRPr="0068286B">
        <w:rPr>
          <w:rFonts w:ascii="Arial" w:hAnsi="Arial" w:cs="Arial"/>
          <w:sz w:val="20"/>
          <w:szCs w:val="20"/>
          <w:vertAlign w:val="superscript"/>
          <w:lang w:val="it-IT"/>
        </w:rPr>
        <w:t>)</w:t>
      </w:r>
      <w:r w:rsidR="00234110" w:rsidRPr="0068286B">
        <w:rPr>
          <w:rFonts w:ascii="Arial" w:hAnsi="Arial" w:cs="Arial"/>
          <w:sz w:val="20"/>
          <w:szCs w:val="20"/>
          <w:lang w:val="it-IT"/>
        </w:rPr>
        <w:t xml:space="preserve"> </w:t>
      </w:r>
      <w:r w:rsidR="00105F8E">
        <w:rPr>
          <w:rFonts w:ascii="Arial" w:hAnsi="Arial" w:cs="Arial"/>
          <w:sz w:val="20"/>
          <w:szCs w:val="20"/>
          <w:lang w:val="it-IT"/>
        </w:rPr>
        <w:t xml:space="preserve">(“PSP Nuovo”) </w:t>
      </w:r>
      <w:r w:rsidR="006F4775" w:rsidRPr="0068286B">
        <w:rPr>
          <w:rFonts w:ascii="Arial" w:hAnsi="Arial" w:cs="Arial"/>
          <w:sz w:val="20"/>
          <w:szCs w:val="20"/>
          <w:lang w:val="it-IT"/>
        </w:rPr>
        <w:t>–</w:t>
      </w:r>
      <w:r w:rsidR="001A3557">
        <w:rPr>
          <w:rFonts w:ascii="Arial" w:hAnsi="Arial" w:cs="Arial"/>
          <w:sz w:val="20"/>
          <w:szCs w:val="20"/>
          <w:lang w:val="it-IT"/>
        </w:rPr>
        <w:t xml:space="preserve"> </w:t>
      </w:r>
      <w:r w:rsidR="007A14A3">
        <w:rPr>
          <w:rFonts w:ascii="Arial" w:hAnsi="Arial" w:cs="Arial"/>
          <w:sz w:val="20"/>
          <w:szCs w:val="20"/>
          <w:lang w:val="it-IT"/>
        </w:rPr>
        <w:t xml:space="preserve">il quale </w:t>
      </w:r>
      <w:r w:rsidR="00620187">
        <w:rPr>
          <w:rFonts w:ascii="Arial" w:hAnsi="Arial" w:cs="Arial"/>
          <w:sz w:val="20"/>
          <w:szCs w:val="20"/>
          <w:lang w:val="it-IT"/>
        </w:rPr>
        <w:t>conserva</w:t>
      </w:r>
      <w:r w:rsidR="007A14A3">
        <w:rPr>
          <w:rFonts w:ascii="Arial" w:hAnsi="Arial" w:cs="Arial"/>
          <w:sz w:val="20"/>
          <w:szCs w:val="20"/>
          <w:lang w:val="it-IT"/>
        </w:rPr>
        <w:t xml:space="preserve"> </w:t>
      </w:r>
      <w:r w:rsidR="006F4775" w:rsidRPr="0068286B">
        <w:rPr>
          <w:rFonts w:ascii="Arial" w:hAnsi="Arial" w:cs="Arial"/>
          <w:sz w:val="20"/>
          <w:szCs w:val="20"/>
          <w:lang w:val="it-IT"/>
        </w:rPr>
        <w:t xml:space="preserve">il presente modulo </w:t>
      </w:r>
      <w:r w:rsidR="00240A35" w:rsidRPr="0068286B">
        <w:rPr>
          <w:rFonts w:ascii="Arial" w:hAnsi="Arial" w:cs="Arial"/>
          <w:sz w:val="20"/>
          <w:szCs w:val="20"/>
          <w:lang w:val="it-IT"/>
        </w:rPr>
        <w:t xml:space="preserve">– </w:t>
      </w:r>
      <w:r w:rsidR="00E17AA1" w:rsidRPr="0068286B">
        <w:rPr>
          <w:rFonts w:ascii="Arial" w:hAnsi="Arial" w:cs="Arial"/>
          <w:sz w:val="20"/>
          <w:szCs w:val="20"/>
          <w:lang w:val="it-IT"/>
        </w:rPr>
        <w:t>ed</w:t>
      </w:r>
      <w:r w:rsidR="00240A35">
        <w:rPr>
          <w:rFonts w:ascii="Arial" w:hAnsi="Arial" w:cs="Arial"/>
          <w:sz w:val="20"/>
          <w:szCs w:val="20"/>
          <w:lang w:val="it-IT"/>
        </w:rPr>
        <w:t xml:space="preserve"> </w:t>
      </w:r>
      <w:r w:rsidR="00523E84">
        <w:rPr>
          <w:rFonts w:ascii="Arial" w:hAnsi="Arial" w:cs="Arial"/>
          <w:sz w:val="20"/>
          <w:szCs w:val="20"/>
          <w:lang w:val="it-IT"/>
        </w:rPr>
        <w:t>il</w:t>
      </w:r>
      <w:r w:rsidR="00240A35">
        <w:rPr>
          <w:rFonts w:ascii="Arial" w:hAnsi="Arial" w:cs="Arial"/>
          <w:sz w:val="20"/>
          <w:szCs w:val="20"/>
          <w:lang w:val="it-IT"/>
        </w:rPr>
        <w:t xml:space="preserve"> </w:t>
      </w:r>
      <w:r w:rsidR="00E17AA1" w:rsidRPr="005255C6">
        <w:rPr>
          <w:rFonts w:ascii="Arial" w:hAnsi="Arial" w:cs="Arial"/>
          <w:b/>
          <w:sz w:val="20"/>
          <w:szCs w:val="20"/>
          <w:lang w:val="it-IT"/>
        </w:rPr>
        <w:t>Prestatore di Servizi di Pagamento Originario</w:t>
      </w:r>
      <w:r w:rsidR="0069342C" w:rsidRPr="0068286B">
        <w:rPr>
          <w:rFonts w:ascii="Arial" w:hAnsi="Arial" w:cs="Arial"/>
          <w:sz w:val="20"/>
          <w:szCs w:val="20"/>
          <w:vertAlign w:val="superscript"/>
          <w:lang w:val="it-IT"/>
        </w:rPr>
        <w:t>(</w:t>
      </w:r>
      <w:r w:rsidR="007A3A1E" w:rsidRPr="0068286B">
        <w:rPr>
          <w:rFonts w:ascii="Arial" w:hAnsi="Arial" w:cs="Arial"/>
          <w:sz w:val="20"/>
          <w:szCs w:val="20"/>
          <w:vertAlign w:val="superscript"/>
          <w:lang w:val="it-IT"/>
        </w:rPr>
        <w:t>3</w:t>
      </w:r>
      <w:r w:rsidR="0069342C" w:rsidRPr="0068286B">
        <w:rPr>
          <w:rFonts w:ascii="Arial" w:hAnsi="Arial" w:cs="Arial"/>
          <w:sz w:val="20"/>
          <w:szCs w:val="20"/>
          <w:vertAlign w:val="superscript"/>
          <w:lang w:val="it-IT"/>
        </w:rPr>
        <w:t>)</w:t>
      </w:r>
      <w:r w:rsidR="00105F8E">
        <w:rPr>
          <w:rFonts w:ascii="Arial" w:hAnsi="Arial" w:cs="Arial"/>
          <w:sz w:val="20"/>
          <w:szCs w:val="20"/>
          <w:lang w:val="it-IT"/>
        </w:rPr>
        <w:t xml:space="preserve"> (“PSP Originario”),</w:t>
      </w:r>
      <w:r w:rsidR="007A3DEB" w:rsidRPr="0068286B">
        <w:rPr>
          <w:rFonts w:ascii="Arial" w:hAnsi="Arial" w:cs="Arial"/>
          <w:sz w:val="20"/>
          <w:szCs w:val="20"/>
          <w:lang w:val="it-IT"/>
        </w:rPr>
        <w:t xml:space="preserve"> ciascuno per q</w:t>
      </w:r>
      <w:r w:rsidR="004E6783" w:rsidRPr="0068286B">
        <w:rPr>
          <w:rFonts w:ascii="Arial" w:hAnsi="Arial" w:cs="Arial"/>
          <w:sz w:val="20"/>
          <w:szCs w:val="20"/>
          <w:lang w:val="it-IT"/>
        </w:rPr>
        <w:t>uanto di rispettiva competenza,</w:t>
      </w:r>
      <w:r w:rsidR="00E17AA1" w:rsidRPr="0068286B">
        <w:rPr>
          <w:rFonts w:ascii="Arial" w:hAnsi="Arial" w:cs="Arial"/>
          <w:sz w:val="20"/>
          <w:szCs w:val="20"/>
          <w:lang w:val="it-IT"/>
        </w:rPr>
        <w:t xml:space="preserve"> </w:t>
      </w:r>
      <w:r w:rsidR="00040945" w:rsidRPr="0068286B">
        <w:rPr>
          <w:rFonts w:ascii="Arial" w:hAnsi="Arial" w:cs="Arial"/>
          <w:sz w:val="20"/>
          <w:szCs w:val="20"/>
          <w:lang w:val="it-IT"/>
        </w:rPr>
        <w:t xml:space="preserve">a svolgere il servizio di </w:t>
      </w:r>
      <w:r w:rsidR="00234110" w:rsidRPr="0068286B">
        <w:rPr>
          <w:rFonts w:ascii="Arial" w:hAnsi="Arial" w:cs="Arial"/>
          <w:sz w:val="20"/>
          <w:szCs w:val="20"/>
          <w:lang w:val="it-IT"/>
        </w:rPr>
        <w:t>“</w:t>
      </w:r>
      <w:r w:rsidR="00040945" w:rsidRPr="0068286B">
        <w:rPr>
          <w:rFonts w:ascii="Arial" w:hAnsi="Arial" w:cs="Arial"/>
          <w:sz w:val="20"/>
          <w:szCs w:val="20"/>
          <w:lang w:val="it-IT"/>
        </w:rPr>
        <w:t xml:space="preserve">trasferimento </w:t>
      </w:r>
      <w:r w:rsidR="00234110" w:rsidRPr="0068286B">
        <w:rPr>
          <w:rFonts w:ascii="Arial" w:hAnsi="Arial" w:cs="Arial"/>
          <w:sz w:val="20"/>
          <w:szCs w:val="20"/>
          <w:lang w:val="it-IT"/>
        </w:rPr>
        <w:t>dei servizi di pagamento</w:t>
      </w:r>
      <w:r w:rsidR="00912BA8">
        <w:rPr>
          <w:rFonts w:ascii="Arial" w:hAnsi="Arial" w:cs="Arial"/>
          <w:sz w:val="20"/>
          <w:szCs w:val="20"/>
          <w:lang w:val="it-IT"/>
        </w:rPr>
        <w:t xml:space="preserve"> </w:t>
      </w:r>
      <w:r w:rsidR="00912BA8" w:rsidRPr="00151420">
        <w:rPr>
          <w:rFonts w:ascii="Arial" w:hAnsi="Arial" w:cs="Arial"/>
          <w:sz w:val="20"/>
          <w:szCs w:val="20"/>
          <w:lang w:val="it-IT"/>
        </w:rPr>
        <w:t>connessi al conto</w:t>
      </w:r>
      <w:r w:rsidR="00234110" w:rsidRPr="0068286B">
        <w:rPr>
          <w:rFonts w:ascii="Arial" w:hAnsi="Arial" w:cs="Arial"/>
          <w:sz w:val="20"/>
          <w:szCs w:val="20"/>
          <w:lang w:val="it-IT"/>
        </w:rPr>
        <w:t>”</w:t>
      </w:r>
      <w:r w:rsidR="00040945" w:rsidRPr="00151420">
        <w:rPr>
          <w:rFonts w:ascii="Arial" w:hAnsi="Arial" w:cs="Arial"/>
          <w:sz w:val="20"/>
          <w:szCs w:val="20"/>
          <w:lang w:val="it-IT"/>
        </w:rPr>
        <w:t xml:space="preserve"> </w:t>
      </w:r>
      <w:r w:rsidR="00234110" w:rsidRPr="0068286B">
        <w:rPr>
          <w:rFonts w:ascii="Arial" w:hAnsi="Arial" w:cs="Arial"/>
          <w:sz w:val="20"/>
          <w:szCs w:val="20"/>
          <w:lang w:val="it-IT"/>
        </w:rPr>
        <w:t>(</w:t>
      </w:r>
      <w:r w:rsidR="00004F28" w:rsidRPr="0068286B">
        <w:rPr>
          <w:rFonts w:ascii="Arial" w:hAnsi="Arial" w:cs="Arial"/>
          <w:sz w:val="20"/>
          <w:szCs w:val="20"/>
          <w:lang w:val="it-IT"/>
        </w:rPr>
        <w:t xml:space="preserve">nel seguito anche: </w:t>
      </w:r>
      <w:r w:rsidR="00234110" w:rsidRPr="0068286B">
        <w:rPr>
          <w:rFonts w:ascii="Arial" w:hAnsi="Arial" w:cs="Arial"/>
          <w:sz w:val="20"/>
          <w:szCs w:val="20"/>
          <w:lang w:val="it-IT"/>
        </w:rPr>
        <w:t xml:space="preserve">“Servizio”) </w:t>
      </w:r>
      <w:r w:rsidR="00040945" w:rsidRPr="0068286B">
        <w:rPr>
          <w:rFonts w:ascii="Arial" w:hAnsi="Arial" w:cs="Arial"/>
          <w:sz w:val="20"/>
          <w:szCs w:val="20"/>
          <w:lang w:val="it-IT"/>
        </w:rPr>
        <w:t xml:space="preserve">e, più precisamente, le attività previste nelle </w:t>
      </w:r>
      <w:r w:rsidR="00DA7249">
        <w:rPr>
          <w:rFonts w:ascii="Arial" w:hAnsi="Arial" w:cs="Arial"/>
          <w:sz w:val="20"/>
          <w:szCs w:val="20"/>
          <w:lang w:val="it-IT"/>
        </w:rPr>
        <w:t>S</w:t>
      </w:r>
      <w:r w:rsidR="00040945" w:rsidRPr="0068286B">
        <w:rPr>
          <w:rFonts w:ascii="Arial" w:hAnsi="Arial" w:cs="Arial"/>
          <w:sz w:val="20"/>
          <w:szCs w:val="20"/>
          <w:lang w:val="it-IT"/>
        </w:rPr>
        <w:t xml:space="preserve">ezioni </w:t>
      </w:r>
      <w:r w:rsidR="009205D9" w:rsidRPr="0068286B">
        <w:rPr>
          <w:rFonts w:ascii="Arial" w:hAnsi="Arial" w:cs="Arial"/>
          <w:sz w:val="20"/>
          <w:szCs w:val="20"/>
          <w:lang w:val="it-IT"/>
        </w:rPr>
        <w:t xml:space="preserve">appositamente contrassegnate </w:t>
      </w:r>
      <w:r w:rsidR="00040945" w:rsidRPr="0068286B">
        <w:rPr>
          <w:rFonts w:ascii="Arial" w:hAnsi="Arial" w:cs="Arial"/>
          <w:sz w:val="20"/>
          <w:szCs w:val="20"/>
          <w:lang w:val="it-IT"/>
        </w:rPr>
        <w:t xml:space="preserve">del </w:t>
      </w:r>
      <w:r w:rsidR="009205D9" w:rsidRPr="0068286B">
        <w:rPr>
          <w:rFonts w:ascii="Arial" w:hAnsi="Arial" w:cs="Arial"/>
          <w:sz w:val="20"/>
          <w:szCs w:val="20"/>
          <w:lang w:val="it-IT"/>
        </w:rPr>
        <w:t xml:space="preserve">presente </w:t>
      </w:r>
      <w:r w:rsidR="004A3832" w:rsidRPr="0068286B">
        <w:rPr>
          <w:rFonts w:ascii="Arial" w:hAnsi="Arial" w:cs="Arial"/>
          <w:sz w:val="20"/>
          <w:szCs w:val="20"/>
          <w:lang w:val="it-IT"/>
        </w:rPr>
        <w:t>modulo</w:t>
      </w:r>
      <w:r w:rsidR="00F54D74" w:rsidRPr="0068286B">
        <w:rPr>
          <w:rFonts w:ascii="Arial" w:hAnsi="Arial" w:cs="Arial"/>
          <w:sz w:val="20"/>
          <w:szCs w:val="20"/>
          <w:lang w:val="it-IT"/>
        </w:rPr>
        <w:t xml:space="preserve">, nei termini </w:t>
      </w:r>
      <w:r w:rsidR="00493261" w:rsidRPr="0068286B">
        <w:rPr>
          <w:rFonts w:ascii="Arial" w:hAnsi="Arial" w:cs="Arial"/>
          <w:sz w:val="20"/>
          <w:szCs w:val="20"/>
          <w:lang w:val="it-IT"/>
        </w:rPr>
        <w:t xml:space="preserve">nelle stesse </w:t>
      </w:r>
      <w:r w:rsidR="00F54D74" w:rsidRPr="0068286B">
        <w:rPr>
          <w:rFonts w:ascii="Arial" w:hAnsi="Arial" w:cs="Arial"/>
          <w:sz w:val="20"/>
          <w:szCs w:val="20"/>
          <w:lang w:val="it-IT"/>
        </w:rPr>
        <w:t>specificati</w:t>
      </w:r>
      <w:r w:rsidR="00874893" w:rsidRPr="0068286B">
        <w:rPr>
          <w:rFonts w:ascii="Arial" w:hAnsi="Arial" w:cs="Arial"/>
          <w:sz w:val="20"/>
          <w:szCs w:val="20"/>
          <w:lang w:val="it-IT"/>
        </w:rPr>
        <w:t xml:space="preserve">. </w:t>
      </w:r>
    </w:p>
    <w:p w14:paraId="1B1BC91A" w14:textId="77777777" w:rsidR="006A61FC" w:rsidRDefault="006A61FC" w:rsidP="009C6555">
      <w:pPr>
        <w:spacing w:after="120" w:line="240" w:lineRule="auto"/>
        <w:jc w:val="both"/>
        <w:rPr>
          <w:rFonts w:ascii="Arial" w:hAnsi="Arial" w:cs="Arial"/>
          <w:sz w:val="20"/>
          <w:szCs w:val="20"/>
          <w:lang w:val="it-IT"/>
        </w:rPr>
      </w:pPr>
    </w:p>
    <w:p w14:paraId="13FEBA52" w14:textId="77777777" w:rsidR="00A449E8" w:rsidRDefault="00A449E8" w:rsidP="00A449E8">
      <w:pPr>
        <w:spacing w:after="120" w:line="240" w:lineRule="auto"/>
        <w:rPr>
          <w:rFonts w:ascii="Arial" w:hAnsi="Arial" w:cs="Arial"/>
          <w:b/>
          <w:sz w:val="20"/>
          <w:szCs w:val="20"/>
          <w:lang w:val="it-IT"/>
        </w:rPr>
      </w:pPr>
      <w:r w:rsidRPr="00A449E8">
        <w:rPr>
          <w:rFonts w:ascii="Arial" w:hAnsi="Arial" w:cs="Arial"/>
          <w:bCs/>
          <w:sz w:val="20"/>
          <w:szCs w:val="20"/>
          <w:lang w:val="it-IT"/>
        </w:rPr>
        <w:t xml:space="preserve">Il </w:t>
      </w:r>
      <w:r>
        <w:rPr>
          <w:rFonts w:ascii="Arial" w:hAnsi="Arial" w:cs="Arial"/>
          <w:b/>
          <w:sz w:val="20"/>
          <w:szCs w:val="20"/>
          <w:lang w:val="it-IT"/>
        </w:rPr>
        <w:t xml:space="preserve">Cliente </w:t>
      </w:r>
    </w:p>
    <w:p w14:paraId="2E3EA765" w14:textId="77777777" w:rsidR="00613742" w:rsidRPr="00613742" w:rsidRDefault="00613742" w:rsidP="00A449E8">
      <w:pPr>
        <w:spacing w:after="120" w:line="240" w:lineRule="auto"/>
        <w:jc w:val="center"/>
        <w:rPr>
          <w:rFonts w:ascii="Arial" w:hAnsi="Arial" w:cs="Arial"/>
          <w:b/>
          <w:sz w:val="20"/>
          <w:szCs w:val="20"/>
          <w:lang w:val="it-IT"/>
        </w:rPr>
      </w:pPr>
      <w:r w:rsidRPr="00613742">
        <w:rPr>
          <w:rFonts w:ascii="Arial" w:hAnsi="Arial" w:cs="Arial"/>
          <w:b/>
          <w:sz w:val="20"/>
          <w:szCs w:val="20"/>
          <w:lang w:val="it-IT"/>
        </w:rPr>
        <w:t>PRENDE ATTO CHE</w:t>
      </w:r>
    </w:p>
    <w:p w14:paraId="34A88BBC" w14:textId="73F3BEB4" w:rsidR="0068286B" w:rsidRPr="006C2738" w:rsidRDefault="00613742" w:rsidP="00A03AFF">
      <w:pPr>
        <w:numPr>
          <w:ilvl w:val="0"/>
          <w:numId w:val="17"/>
        </w:numPr>
        <w:spacing w:after="120" w:line="240" w:lineRule="auto"/>
        <w:ind w:left="284" w:hanging="284"/>
        <w:jc w:val="both"/>
        <w:rPr>
          <w:rFonts w:ascii="Arial" w:hAnsi="Arial" w:cs="Arial"/>
          <w:sz w:val="20"/>
          <w:szCs w:val="20"/>
          <w:lang w:val="it-IT"/>
        </w:rPr>
      </w:pPr>
      <w:r>
        <w:rPr>
          <w:rFonts w:ascii="Arial" w:hAnsi="Arial" w:cs="Arial"/>
          <w:sz w:val="20"/>
          <w:szCs w:val="20"/>
          <w:lang w:val="it-IT"/>
        </w:rPr>
        <w:t>i</w:t>
      </w:r>
      <w:r w:rsidR="00FE288A">
        <w:rPr>
          <w:rFonts w:ascii="Arial" w:hAnsi="Arial" w:cs="Arial"/>
          <w:sz w:val="20"/>
          <w:szCs w:val="20"/>
          <w:lang w:val="it-IT"/>
        </w:rPr>
        <w:t xml:space="preserve">l </w:t>
      </w:r>
      <w:r w:rsidR="00FE288A" w:rsidRPr="0068286B">
        <w:rPr>
          <w:rFonts w:ascii="Arial" w:hAnsi="Arial" w:cs="Arial"/>
          <w:sz w:val="20"/>
          <w:szCs w:val="20"/>
          <w:lang w:val="it-IT"/>
        </w:rPr>
        <w:t>“Servizio”</w:t>
      </w:r>
      <w:r w:rsidR="00FE288A">
        <w:rPr>
          <w:rFonts w:ascii="Arial" w:hAnsi="Arial" w:cs="Arial"/>
          <w:sz w:val="20"/>
          <w:szCs w:val="20"/>
          <w:lang w:val="it-IT"/>
        </w:rPr>
        <w:t xml:space="preserve"> </w:t>
      </w:r>
      <w:r w:rsidR="0068286B" w:rsidRPr="00140495">
        <w:rPr>
          <w:rFonts w:ascii="Arial" w:hAnsi="Arial" w:cs="Arial"/>
          <w:sz w:val="20"/>
          <w:szCs w:val="20"/>
          <w:lang w:val="it-IT"/>
        </w:rPr>
        <w:t>ha</w:t>
      </w:r>
      <w:r w:rsidR="0068286B" w:rsidRPr="0068286B">
        <w:rPr>
          <w:rFonts w:ascii="Arial" w:hAnsi="Arial" w:cs="Arial"/>
          <w:b/>
          <w:sz w:val="20"/>
          <w:szCs w:val="20"/>
          <w:lang w:val="it-IT"/>
        </w:rPr>
        <w:t xml:space="preserve"> </w:t>
      </w:r>
      <w:r w:rsidR="0068286B" w:rsidRPr="0068286B">
        <w:rPr>
          <w:rFonts w:ascii="Arial" w:hAnsi="Arial" w:cs="Arial"/>
          <w:sz w:val="20"/>
          <w:szCs w:val="20"/>
          <w:lang w:val="it-IT"/>
        </w:rPr>
        <w:t>ad oggetto il tras</w:t>
      </w:r>
      <w:r w:rsidR="00FE32DC">
        <w:rPr>
          <w:rFonts w:ascii="Arial" w:hAnsi="Arial" w:cs="Arial"/>
          <w:sz w:val="20"/>
          <w:szCs w:val="20"/>
          <w:lang w:val="it-IT"/>
        </w:rPr>
        <w:t>ferimento da un Prestatore di Servizi di Pag</w:t>
      </w:r>
      <w:r w:rsidR="0068286B" w:rsidRPr="0068286B">
        <w:rPr>
          <w:rFonts w:ascii="Arial" w:hAnsi="Arial" w:cs="Arial"/>
          <w:sz w:val="20"/>
          <w:szCs w:val="20"/>
          <w:lang w:val="it-IT"/>
        </w:rPr>
        <w:t>amento ad un altro, delle informazioni su tutti o su alcuni ordini permanenti di bonifico, addebiti diretti ricorrenti e bonifici in</w:t>
      </w:r>
      <w:r w:rsidR="00DF47BD">
        <w:rPr>
          <w:rFonts w:ascii="Arial" w:hAnsi="Arial" w:cs="Arial"/>
          <w:sz w:val="20"/>
          <w:szCs w:val="20"/>
          <w:lang w:val="it-IT"/>
        </w:rPr>
        <w:t xml:space="preserve"> entrata ricorrenti eseguiti su un</w:t>
      </w:r>
      <w:r w:rsidR="0068286B" w:rsidRPr="0068286B">
        <w:rPr>
          <w:rFonts w:ascii="Arial" w:hAnsi="Arial" w:cs="Arial"/>
          <w:sz w:val="20"/>
          <w:szCs w:val="20"/>
          <w:lang w:val="it-IT"/>
        </w:rPr>
        <w:t xml:space="preserve"> </w:t>
      </w:r>
      <w:r w:rsidR="0068286B" w:rsidRPr="00E01BE9">
        <w:rPr>
          <w:rFonts w:ascii="Arial" w:hAnsi="Arial" w:cs="Arial"/>
          <w:sz w:val="20"/>
          <w:szCs w:val="20"/>
          <w:lang w:val="it-IT"/>
        </w:rPr>
        <w:t>conto di pagamento</w:t>
      </w:r>
      <w:r w:rsidR="0068286B" w:rsidRPr="0068286B">
        <w:rPr>
          <w:rFonts w:ascii="Arial" w:hAnsi="Arial" w:cs="Arial"/>
          <w:sz w:val="20"/>
          <w:szCs w:val="20"/>
          <w:lang w:val="it-IT"/>
        </w:rPr>
        <w:t xml:space="preserve">, o il trasferimento dell’eventuale saldo positivo da un conto di pagamento di origine </w:t>
      </w:r>
      <w:r w:rsidR="00C01825">
        <w:rPr>
          <w:rFonts w:ascii="Arial" w:hAnsi="Arial" w:cs="Arial"/>
          <w:sz w:val="20"/>
          <w:szCs w:val="20"/>
          <w:lang w:val="it-IT"/>
        </w:rPr>
        <w:t>(</w:t>
      </w:r>
      <w:r w:rsidR="00240A35">
        <w:rPr>
          <w:rFonts w:ascii="Arial" w:hAnsi="Arial" w:cs="Arial"/>
          <w:sz w:val="20"/>
          <w:szCs w:val="20"/>
          <w:lang w:val="it-IT"/>
        </w:rPr>
        <w:t>“</w:t>
      </w:r>
      <w:r w:rsidR="007B5BE8">
        <w:rPr>
          <w:rFonts w:ascii="Arial" w:hAnsi="Arial" w:cs="Arial"/>
          <w:sz w:val="20"/>
          <w:szCs w:val="20"/>
          <w:lang w:val="it-IT"/>
        </w:rPr>
        <w:t>conto originario</w:t>
      </w:r>
      <w:r w:rsidR="00240A35">
        <w:rPr>
          <w:rFonts w:ascii="Arial" w:hAnsi="Arial" w:cs="Arial"/>
          <w:sz w:val="20"/>
          <w:szCs w:val="20"/>
          <w:lang w:val="it-IT"/>
        </w:rPr>
        <w:t>”</w:t>
      </w:r>
      <w:r w:rsidR="007B5BE8">
        <w:rPr>
          <w:rFonts w:ascii="Arial" w:hAnsi="Arial" w:cs="Arial"/>
          <w:sz w:val="20"/>
          <w:szCs w:val="20"/>
          <w:lang w:val="it-IT"/>
        </w:rPr>
        <w:t xml:space="preserve">) </w:t>
      </w:r>
      <w:r w:rsidR="0068286B" w:rsidRPr="0068286B">
        <w:rPr>
          <w:rFonts w:ascii="Arial" w:hAnsi="Arial" w:cs="Arial"/>
          <w:sz w:val="20"/>
          <w:szCs w:val="20"/>
          <w:lang w:val="it-IT"/>
        </w:rPr>
        <w:t>a un con</w:t>
      </w:r>
      <w:r w:rsidR="007B5BE8">
        <w:rPr>
          <w:rFonts w:ascii="Arial" w:hAnsi="Arial" w:cs="Arial"/>
          <w:sz w:val="20"/>
          <w:szCs w:val="20"/>
          <w:lang w:val="it-IT"/>
        </w:rPr>
        <w:t>to di pagamento di destinazione (</w:t>
      </w:r>
      <w:r w:rsidR="00240A35">
        <w:rPr>
          <w:rFonts w:ascii="Arial" w:hAnsi="Arial" w:cs="Arial"/>
          <w:sz w:val="20"/>
          <w:szCs w:val="20"/>
          <w:lang w:val="it-IT"/>
        </w:rPr>
        <w:t>“</w:t>
      </w:r>
      <w:r w:rsidR="007B5BE8">
        <w:rPr>
          <w:rFonts w:ascii="Arial" w:hAnsi="Arial" w:cs="Arial"/>
          <w:sz w:val="20"/>
          <w:szCs w:val="20"/>
          <w:lang w:val="it-IT"/>
        </w:rPr>
        <w:t>nuovo conto</w:t>
      </w:r>
      <w:r w:rsidR="00240A35">
        <w:rPr>
          <w:rFonts w:ascii="Arial" w:hAnsi="Arial" w:cs="Arial"/>
          <w:sz w:val="20"/>
          <w:szCs w:val="20"/>
          <w:lang w:val="it-IT"/>
        </w:rPr>
        <w:t>”</w:t>
      </w:r>
      <w:r w:rsidR="007B5BE8">
        <w:rPr>
          <w:rFonts w:ascii="Arial" w:hAnsi="Arial" w:cs="Arial"/>
          <w:sz w:val="20"/>
          <w:szCs w:val="20"/>
          <w:lang w:val="it-IT"/>
        </w:rPr>
        <w:t>),</w:t>
      </w:r>
      <w:r w:rsidR="0068286B" w:rsidRPr="0068286B">
        <w:rPr>
          <w:rFonts w:ascii="Arial" w:hAnsi="Arial" w:cs="Arial"/>
          <w:sz w:val="20"/>
          <w:szCs w:val="20"/>
          <w:lang w:val="it-IT"/>
        </w:rPr>
        <w:t xml:space="preserve"> o entrambi, con o senza la chiusura del conto di pagamento di origine</w:t>
      </w:r>
      <w:r w:rsidR="00A115B6">
        <w:rPr>
          <w:rFonts w:ascii="Arial" w:hAnsi="Arial" w:cs="Arial"/>
          <w:sz w:val="20"/>
          <w:szCs w:val="20"/>
          <w:lang w:val="it-IT"/>
        </w:rPr>
        <w:t>;</w:t>
      </w:r>
    </w:p>
    <w:p w14:paraId="41056E0F" w14:textId="77777777" w:rsidR="002473BC" w:rsidRDefault="002473BC" w:rsidP="00A03AFF">
      <w:pPr>
        <w:numPr>
          <w:ilvl w:val="0"/>
          <w:numId w:val="17"/>
        </w:numPr>
        <w:spacing w:after="60" w:line="240" w:lineRule="auto"/>
        <w:ind w:left="284" w:hanging="284"/>
        <w:jc w:val="both"/>
        <w:rPr>
          <w:rFonts w:ascii="Arial" w:hAnsi="Arial" w:cs="Arial"/>
          <w:sz w:val="20"/>
          <w:szCs w:val="20"/>
          <w:lang w:val="it-IT"/>
        </w:rPr>
      </w:pPr>
      <w:r>
        <w:rPr>
          <w:rFonts w:ascii="Arial" w:hAnsi="Arial" w:cs="Arial"/>
          <w:sz w:val="20"/>
          <w:szCs w:val="20"/>
          <w:lang w:val="it-IT"/>
        </w:rPr>
        <w:t>si intende per:</w:t>
      </w:r>
    </w:p>
    <w:p w14:paraId="085C0939" w14:textId="77777777" w:rsidR="00E01BE9" w:rsidRDefault="00613742" w:rsidP="00E01BE9">
      <w:pPr>
        <w:spacing w:after="120" w:line="240" w:lineRule="auto"/>
        <w:ind w:left="567" w:hanging="283"/>
        <w:jc w:val="both"/>
        <w:rPr>
          <w:rFonts w:ascii="Arial" w:hAnsi="Arial" w:cs="Arial"/>
          <w:sz w:val="20"/>
          <w:szCs w:val="20"/>
          <w:lang w:val="it-IT"/>
        </w:rPr>
      </w:pPr>
      <w:r w:rsidRPr="004E21FC">
        <w:rPr>
          <w:rFonts w:ascii="Arial" w:hAnsi="Arial" w:cs="Arial"/>
          <w:sz w:val="20"/>
          <w:szCs w:val="20"/>
          <w:lang w:val="it-IT"/>
        </w:rPr>
        <w:t>-   </w:t>
      </w:r>
      <w:r w:rsidR="006A61FC">
        <w:rPr>
          <w:rFonts w:ascii="Arial" w:hAnsi="Arial" w:cs="Arial"/>
          <w:sz w:val="20"/>
          <w:szCs w:val="20"/>
          <w:lang w:val="it-IT"/>
        </w:rPr>
        <w:tab/>
      </w:r>
      <w:r w:rsidRPr="004E21FC">
        <w:rPr>
          <w:rFonts w:ascii="Arial" w:hAnsi="Arial" w:cs="Arial"/>
          <w:sz w:val="20"/>
          <w:szCs w:val="20"/>
          <w:lang w:val="it-IT"/>
        </w:rPr>
        <w:t>ordin</w:t>
      </w:r>
      <w:r w:rsidR="00E01BE9">
        <w:rPr>
          <w:rFonts w:ascii="Arial" w:hAnsi="Arial" w:cs="Arial"/>
          <w:sz w:val="20"/>
          <w:szCs w:val="20"/>
          <w:lang w:val="it-IT"/>
        </w:rPr>
        <w:t>e</w:t>
      </w:r>
      <w:r w:rsidRPr="004E21FC">
        <w:rPr>
          <w:rFonts w:ascii="Arial" w:hAnsi="Arial" w:cs="Arial"/>
          <w:sz w:val="20"/>
          <w:szCs w:val="20"/>
          <w:lang w:val="it-IT"/>
        </w:rPr>
        <w:t xml:space="preserve"> </w:t>
      </w:r>
      <w:r w:rsidR="00E01BE9" w:rsidRPr="004E21FC">
        <w:rPr>
          <w:rFonts w:ascii="Arial" w:hAnsi="Arial" w:cs="Arial"/>
          <w:sz w:val="20"/>
          <w:szCs w:val="20"/>
          <w:lang w:val="it-IT"/>
        </w:rPr>
        <w:t>permanent</w:t>
      </w:r>
      <w:r w:rsidR="00E01BE9">
        <w:rPr>
          <w:rFonts w:ascii="Arial" w:hAnsi="Arial" w:cs="Arial"/>
          <w:sz w:val="20"/>
          <w:szCs w:val="20"/>
          <w:lang w:val="it-IT"/>
        </w:rPr>
        <w:t>e</w:t>
      </w:r>
      <w:r w:rsidR="00E01BE9" w:rsidRPr="004E21FC">
        <w:rPr>
          <w:rFonts w:ascii="Arial" w:hAnsi="Arial" w:cs="Arial"/>
          <w:sz w:val="20"/>
          <w:szCs w:val="20"/>
          <w:lang w:val="it-IT"/>
        </w:rPr>
        <w:t xml:space="preserve"> </w:t>
      </w:r>
      <w:r w:rsidRPr="004E21FC">
        <w:rPr>
          <w:rFonts w:ascii="Arial" w:hAnsi="Arial" w:cs="Arial"/>
          <w:sz w:val="20"/>
          <w:szCs w:val="20"/>
          <w:lang w:val="it-IT"/>
        </w:rPr>
        <w:t>di bonifico</w:t>
      </w:r>
      <w:r w:rsidR="00E01BE9">
        <w:rPr>
          <w:rFonts w:ascii="Arial" w:hAnsi="Arial" w:cs="Arial"/>
          <w:sz w:val="20"/>
          <w:szCs w:val="20"/>
          <w:lang w:val="it-IT"/>
        </w:rPr>
        <w:t xml:space="preserve">, l’ordine </w:t>
      </w:r>
      <w:r w:rsidRPr="004E21FC">
        <w:rPr>
          <w:rFonts w:ascii="Arial" w:hAnsi="Arial" w:cs="Arial"/>
          <w:sz w:val="20"/>
          <w:szCs w:val="20"/>
          <w:lang w:val="it-IT"/>
        </w:rPr>
        <w:t>impartit</w:t>
      </w:r>
      <w:r w:rsidR="00E01BE9">
        <w:rPr>
          <w:rFonts w:ascii="Arial" w:hAnsi="Arial" w:cs="Arial"/>
          <w:sz w:val="20"/>
          <w:szCs w:val="20"/>
          <w:lang w:val="it-IT"/>
        </w:rPr>
        <w:t>o</w:t>
      </w:r>
      <w:r w:rsidRPr="004E21FC">
        <w:rPr>
          <w:rFonts w:ascii="Arial" w:hAnsi="Arial" w:cs="Arial"/>
          <w:sz w:val="20"/>
          <w:szCs w:val="20"/>
          <w:lang w:val="it-IT"/>
        </w:rPr>
        <w:t xml:space="preserve"> dal Cliente al </w:t>
      </w:r>
      <w:r w:rsidR="00E01BE9">
        <w:rPr>
          <w:rFonts w:ascii="Arial" w:hAnsi="Arial" w:cs="Arial"/>
          <w:sz w:val="20"/>
          <w:szCs w:val="20"/>
          <w:lang w:val="it-IT"/>
        </w:rPr>
        <w:t>“</w:t>
      </w:r>
      <w:r w:rsidRPr="004E21FC">
        <w:rPr>
          <w:rFonts w:ascii="Arial" w:hAnsi="Arial" w:cs="Arial"/>
          <w:sz w:val="20"/>
          <w:szCs w:val="20"/>
          <w:lang w:val="it-IT"/>
        </w:rPr>
        <w:t>PSP Originario</w:t>
      </w:r>
      <w:r w:rsidR="00E01BE9">
        <w:rPr>
          <w:rFonts w:ascii="Arial" w:hAnsi="Arial" w:cs="Arial"/>
          <w:sz w:val="20"/>
          <w:szCs w:val="20"/>
          <w:lang w:val="it-IT"/>
        </w:rPr>
        <w:t>”</w:t>
      </w:r>
      <w:r w:rsidRPr="004E21FC">
        <w:rPr>
          <w:rFonts w:ascii="Arial" w:hAnsi="Arial" w:cs="Arial"/>
          <w:sz w:val="20"/>
          <w:szCs w:val="20"/>
          <w:lang w:val="it-IT"/>
        </w:rPr>
        <w:t xml:space="preserve"> di eseguire bonifici a intervalli regolari o a date predefinite;</w:t>
      </w:r>
    </w:p>
    <w:p w14:paraId="4DDA8608" w14:textId="77777777" w:rsidR="00E01BE9" w:rsidRDefault="00613742" w:rsidP="00E01BE9">
      <w:pPr>
        <w:spacing w:after="120" w:line="240" w:lineRule="auto"/>
        <w:ind w:left="567" w:hanging="283"/>
        <w:jc w:val="both"/>
        <w:rPr>
          <w:rFonts w:ascii="Arial" w:hAnsi="Arial" w:cs="Arial"/>
          <w:sz w:val="20"/>
          <w:szCs w:val="20"/>
          <w:lang w:val="it-IT"/>
        </w:rPr>
      </w:pPr>
      <w:r w:rsidRPr="004E21FC">
        <w:rPr>
          <w:rFonts w:ascii="Arial" w:hAnsi="Arial" w:cs="Arial"/>
          <w:sz w:val="20"/>
          <w:szCs w:val="20"/>
          <w:lang w:val="it-IT"/>
        </w:rPr>
        <w:t>-   </w:t>
      </w:r>
      <w:r w:rsidR="006A61FC">
        <w:rPr>
          <w:rFonts w:ascii="Arial" w:hAnsi="Arial" w:cs="Arial"/>
          <w:sz w:val="20"/>
          <w:szCs w:val="20"/>
          <w:lang w:val="it-IT"/>
        </w:rPr>
        <w:tab/>
      </w:r>
      <w:r w:rsidRPr="004E21FC">
        <w:rPr>
          <w:rFonts w:ascii="Arial" w:hAnsi="Arial" w:cs="Arial"/>
          <w:sz w:val="20"/>
          <w:szCs w:val="20"/>
          <w:lang w:val="it-IT"/>
        </w:rPr>
        <w:t>addebit</w:t>
      </w:r>
      <w:r w:rsidR="00E01BE9">
        <w:rPr>
          <w:rFonts w:ascii="Arial" w:hAnsi="Arial" w:cs="Arial"/>
          <w:sz w:val="20"/>
          <w:szCs w:val="20"/>
          <w:lang w:val="it-IT"/>
        </w:rPr>
        <w:t>o</w:t>
      </w:r>
      <w:r w:rsidRPr="004E21FC">
        <w:rPr>
          <w:rFonts w:ascii="Arial" w:hAnsi="Arial" w:cs="Arial"/>
          <w:sz w:val="20"/>
          <w:szCs w:val="20"/>
          <w:lang w:val="it-IT"/>
        </w:rPr>
        <w:t xml:space="preserve"> dirett</w:t>
      </w:r>
      <w:r w:rsidR="00E01BE9">
        <w:rPr>
          <w:rFonts w:ascii="Arial" w:hAnsi="Arial" w:cs="Arial"/>
          <w:sz w:val="20"/>
          <w:szCs w:val="20"/>
          <w:lang w:val="it-IT"/>
        </w:rPr>
        <w:t xml:space="preserve">o, </w:t>
      </w:r>
      <w:r w:rsidR="00E01BE9" w:rsidRPr="00353386">
        <w:rPr>
          <w:rFonts w:ascii="Arial" w:hAnsi="Arial" w:cs="Arial"/>
          <w:sz w:val="20"/>
          <w:szCs w:val="20"/>
          <w:lang w:val="it-IT"/>
        </w:rPr>
        <w:t xml:space="preserve">un’operazione di addebito eseguita sul “conto originario” che è disposta dal </w:t>
      </w:r>
      <w:r w:rsidR="00DA7249">
        <w:rPr>
          <w:rFonts w:ascii="Arial" w:hAnsi="Arial" w:cs="Arial"/>
          <w:sz w:val="20"/>
          <w:szCs w:val="20"/>
          <w:lang w:val="it-IT"/>
        </w:rPr>
        <w:t>B</w:t>
      </w:r>
      <w:r w:rsidR="00E01BE9" w:rsidRPr="00353386">
        <w:rPr>
          <w:rFonts w:ascii="Arial" w:hAnsi="Arial" w:cs="Arial"/>
          <w:sz w:val="20"/>
          <w:szCs w:val="20"/>
          <w:lang w:val="it-IT"/>
        </w:rPr>
        <w:t xml:space="preserve">eneficiario </w:t>
      </w:r>
      <w:r w:rsidRPr="004E21FC">
        <w:rPr>
          <w:rFonts w:ascii="Arial" w:hAnsi="Arial" w:cs="Arial"/>
          <w:sz w:val="20"/>
          <w:szCs w:val="20"/>
          <w:lang w:val="it-IT"/>
        </w:rPr>
        <w:t>sulla base del consenso in precedenza dato dal Cliente</w:t>
      </w:r>
      <w:r w:rsidR="00E01BE9">
        <w:rPr>
          <w:rFonts w:ascii="Arial" w:hAnsi="Arial" w:cs="Arial"/>
          <w:sz w:val="20"/>
          <w:szCs w:val="20"/>
          <w:lang w:val="it-IT"/>
        </w:rPr>
        <w:t>;</w:t>
      </w:r>
    </w:p>
    <w:p w14:paraId="5354AED5" w14:textId="77777777" w:rsidR="00353386" w:rsidRDefault="00E01BE9" w:rsidP="006A61FC">
      <w:pPr>
        <w:spacing w:after="120" w:line="240" w:lineRule="auto"/>
        <w:ind w:left="567" w:hanging="283"/>
        <w:jc w:val="both"/>
        <w:rPr>
          <w:rFonts w:ascii="Arial" w:hAnsi="Arial" w:cs="Arial"/>
          <w:sz w:val="20"/>
          <w:szCs w:val="20"/>
          <w:lang w:val="it-IT"/>
        </w:rPr>
      </w:pPr>
      <w:r>
        <w:rPr>
          <w:rFonts w:ascii="Arial" w:hAnsi="Arial" w:cs="Arial"/>
          <w:sz w:val="20"/>
          <w:szCs w:val="20"/>
          <w:lang w:val="it-IT"/>
        </w:rPr>
        <w:t xml:space="preserve">-  </w:t>
      </w:r>
      <w:r w:rsidR="006A61FC">
        <w:rPr>
          <w:rFonts w:ascii="Arial" w:hAnsi="Arial" w:cs="Arial"/>
          <w:sz w:val="20"/>
          <w:szCs w:val="20"/>
          <w:lang w:val="it-IT"/>
        </w:rPr>
        <w:tab/>
      </w:r>
      <w:r>
        <w:rPr>
          <w:rFonts w:ascii="Arial" w:hAnsi="Arial" w:cs="Arial"/>
          <w:sz w:val="20"/>
          <w:szCs w:val="20"/>
          <w:lang w:val="it-IT"/>
        </w:rPr>
        <w:t xml:space="preserve">bonifici in entrata ricorrenti, </w:t>
      </w:r>
      <w:r w:rsidRPr="004E21FC">
        <w:rPr>
          <w:rFonts w:ascii="Arial" w:hAnsi="Arial" w:cs="Arial"/>
          <w:sz w:val="20"/>
          <w:szCs w:val="20"/>
          <w:lang w:val="it-IT"/>
        </w:rPr>
        <w:t xml:space="preserve">i </w:t>
      </w:r>
      <w:r>
        <w:rPr>
          <w:rFonts w:ascii="Arial" w:hAnsi="Arial" w:cs="Arial"/>
          <w:sz w:val="20"/>
          <w:szCs w:val="20"/>
          <w:lang w:val="it-IT"/>
        </w:rPr>
        <w:t>pagamenti</w:t>
      </w:r>
      <w:r w:rsidRPr="004E21FC">
        <w:rPr>
          <w:rFonts w:ascii="Arial" w:hAnsi="Arial" w:cs="Arial"/>
          <w:sz w:val="20"/>
          <w:szCs w:val="20"/>
          <w:lang w:val="it-IT"/>
        </w:rPr>
        <w:t xml:space="preserve"> disposti da </w:t>
      </w:r>
      <w:r>
        <w:rPr>
          <w:rFonts w:ascii="Arial" w:hAnsi="Arial" w:cs="Arial"/>
          <w:sz w:val="20"/>
          <w:szCs w:val="20"/>
          <w:lang w:val="it-IT"/>
        </w:rPr>
        <w:t xml:space="preserve">un Pagatore in favore del </w:t>
      </w:r>
      <w:r w:rsidRPr="004E21FC">
        <w:rPr>
          <w:rFonts w:ascii="Arial" w:hAnsi="Arial" w:cs="Arial"/>
          <w:sz w:val="20"/>
          <w:szCs w:val="20"/>
          <w:lang w:val="it-IT"/>
        </w:rPr>
        <w:t xml:space="preserve">Cliente </w:t>
      </w:r>
      <w:r>
        <w:rPr>
          <w:rFonts w:ascii="Arial" w:hAnsi="Arial" w:cs="Arial"/>
          <w:sz w:val="20"/>
          <w:szCs w:val="20"/>
          <w:lang w:val="it-IT"/>
        </w:rPr>
        <w:t>sul “conto originario”</w:t>
      </w:r>
      <w:r w:rsidR="00353386" w:rsidRPr="004E21FC">
        <w:rPr>
          <w:rFonts w:ascii="Arial" w:hAnsi="Arial" w:cs="Arial"/>
          <w:sz w:val="20"/>
          <w:szCs w:val="20"/>
          <w:lang w:val="it-IT"/>
        </w:rPr>
        <w:t xml:space="preserve"> a intervall</w:t>
      </w:r>
      <w:r>
        <w:rPr>
          <w:rFonts w:ascii="Arial" w:hAnsi="Arial" w:cs="Arial"/>
          <w:sz w:val="20"/>
          <w:szCs w:val="20"/>
          <w:lang w:val="it-IT"/>
        </w:rPr>
        <w:t>i regolari o a date predefinite</w:t>
      </w:r>
      <w:r w:rsidR="00353386" w:rsidRPr="004E21FC">
        <w:rPr>
          <w:rFonts w:ascii="Arial" w:hAnsi="Arial" w:cs="Arial"/>
          <w:sz w:val="20"/>
          <w:szCs w:val="20"/>
          <w:lang w:val="it-IT"/>
        </w:rPr>
        <w:t>;</w:t>
      </w:r>
    </w:p>
    <w:p w14:paraId="72C3F79E" w14:textId="77777777" w:rsidR="00613742" w:rsidRPr="004E21FC" w:rsidRDefault="00781D24" w:rsidP="006A61FC">
      <w:pPr>
        <w:numPr>
          <w:ilvl w:val="0"/>
          <w:numId w:val="18"/>
        </w:numPr>
        <w:spacing w:after="120" w:line="240" w:lineRule="auto"/>
        <w:ind w:left="284" w:hanging="284"/>
        <w:jc w:val="both"/>
        <w:rPr>
          <w:rFonts w:ascii="Arial" w:hAnsi="Arial" w:cs="Arial"/>
          <w:sz w:val="20"/>
          <w:szCs w:val="20"/>
          <w:lang w:val="it-IT"/>
        </w:rPr>
      </w:pPr>
      <w:r>
        <w:rPr>
          <w:rFonts w:ascii="Arial" w:hAnsi="Arial" w:cs="Arial"/>
          <w:sz w:val="20"/>
          <w:szCs w:val="20"/>
          <w:lang w:val="it-IT"/>
        </w:rPr>
        <w:t>l</w:t>
      </w:r>
      <w:r w:rsidR="00613742" w:rsidRPr="004E21FC">
        <w:rPr>
          <w:rFonts w:ascii="Arial" w:hAnsi="Arial" w:cs="Arial"/>
          <w:sz w:val="20"/>
          <w:szCs w:val="20"/>
          <w:lang w:val="it-IT"/>
        </w:rPr>
        <w:t xml:space="preserve">a richiesta di trasferimento può riguardare tutti i servizi di pagamento </w:t>
      </w:r>
      <w:r w:rsidR="00912BA8" w:rsidRPr="005A0768">
        <w:rPr>
          <w:rFonts w:ascii="Arial" w:hAnsi="Arial" w:cs="Arial"/>
          <w:sz w:val="20"/>
          <w:szCs w:val="20"/>
          <w:lang w:val="it-IT"/>
        </w:rPr>
        <w:t>sopra indicati e</w:t>
      </w:r>
      <w:r w:rsidR="00912BA8" w:rsidRPr="00A449E8">
        <w:rPr>
          <w:sz w:val="21"/>
          <w:szCs w:val="21"/>
          <w:lang w:val="it-IT"/>
        </w:rPr>
        <w:t xml:space="preserve"> </w:t>
      </w:r>
      <w:r w:rsidR="00613742" w:rsidRPr="004E21FC">
        <w:rPr>
          <w:rFonts w:ascii="Arial" w:hAnsi="Arial" w:cs="Arial"/>
          <w:sz w:val="20"/>
          <w:szCs w:val="20"/>
          <w:lang w:val="it-IT"/>
        </w:rPr>
        <w:t xml:space="preserve">attivi sul </w:t>
      </w:r>
      <w:r w:rsidR="000609DA">
        <w:rPr>
          <w:rFonts w:ascii="Arial" w:hAnsi="Arial" w:cs="Arial"/>
          <w:sz w:val="20"/>
          <w:szCs w:val="20"/>
          <w:lang w:val="it-IT"/>
        </w:rPr>
        <w:t>“</w:t>
      </w:r>
      <w:r w:rsidR="00544FAF">
        <w:rPr>
          <w:rFonts w:ascii="Arial" w:hAnsi="Arial" w:cs="Arial"/>
          <w:sz w:val="20"/>
          <w:szCs w:val="20"/>
          <w:lang w:val="it-IT"/>
        </w:rPr>
        <w:t>c</w:t>
      </w:r>
      <w:r w:rsidR="00613742" w:rsidRPr="004E21FC">
        <w:rPr>
          <w:rFonts w:ascii="Arial" w:hAnsi="Arial" w:cs="Arial"/>
          <w:sz w:val="20"/>
          <w:szCs w:val="20"/>
          <w:lang w:val="it-IT"/>
        </w:rPr>
        <w:t xml:space="preserve">onto </w:t>
      </w:r>
      <w:r w:rsidR="00544FAF">
        <w:rPr>
          <w:rFonts w:ascii="Arial" w:hAnsi="Arial" w:cs="Arial"/>
          <w:sz w:val="20"/>
          <w:szCs w:val="20"/>
          <w:lang w:val="it-IT"/>
        </w:rPr>
        <w:t>o</w:t>
      </w:r>
      <w:r w:rsidR="00613742" w:rsidRPr="004E21FC">
        <w:rPr>
          <w:rFonts w:ascii="Arial" w:hAnsi="Arial" w:cs="Arial"/>
          <w:sz w:val="20"/>
          <w:szCs w:val="20"/>
          <w:lang w:val="it-IT"/>
        </w:rPr>
        <w:t>riginario</w:t>
      </w:r>
      <w:r w:rsidR="000609DA">
        <w:rPr>
          <w:rFonts w:ascii="Arial" w:hAnsi="Arial" w:cs="Arial"/>
          <w:sz w:val="20"/>
          <w:szCs w:val="20"/>
          <w:lang w:val="it-IT"/>
        </w:rPr>
        <w:t>”</w:t>
      </w:r>
      <w:r w:rsidR="00613742" w:rsidRPr="004E21FC">
        <w:rPr>
          <w:rFonts w:ascii="Arial" w:hAnsi="Arial" w:cs="Arial"/>
          <w:sz w:val="20"/>
          <w:szCs w:val="20"/>
          <w:lang w:val="it-IT"/>
        </w:rPr>
        <w:t xml:space="preserve"> oppure solo una parte di essi</w:t>
      </w:r>
      <w:r w:rsidR="004D719D" w:rsidRPr="006A61FC">
        <w:rPr>
          <w:rFonts w:ascii="Arial" w:hAnsi="Arial" w:cs="Arial"/>
          <w:sz w:val="20"/>
          <w:szCs w:val="20"/>
          <w:lang w:val="it-IT"/>
        </w:rPr>
        <w:t>;</w:t>
      </w:r>
    </w:p>
    <w:p w14:paraId="62FF6B39" w14:textId="77777777" w:rsidR="00544FAF" w:rsidRDefault="00781D24" w:rsidP="006A61FC">
      <w:pPr>
        <w:numPr>
          <w:ilvl w:val="0"/>
          <w:numId w:val="18"/>
        </w:numPr>
        <w:spacing w:after="120" w:line="240" w:lineRule="auto"/>
        <w:ind w:left="284" w:hanging="284"/>
        <w:jc w:val="both"/>
        <w:rPr>
          <w:rFonts w:ascii="Arial" w:hAnsi="Arial" w:cs="Arial"/>
          <w:sz w:val="20"/>
          <w:szCs w:val="20"/>
          <w:lang w:val="it-IT"/>
        </w:rPr>
      </w:pPr>
      <w:r>
        <w:rPr>
          <w:rFonts w:ascii="Arial" w:hAnsi="Arial" w:cs="Arial"/>
          <w:sz w:val="20"/>
          <w:szCs w:val="20"/>
          <w:lang w:val="it-IT"/>
        </w:rPr>
        <w:t>i</w:t>
      </w:r>
      <w:r w:rsidR="00544FAF">
        <w:rPr>
          <w:rFonts w:ascii="Arial" w:hAnsi="Arial" w:cs="Arial"/>
          <w:sz w:val="20"/>
          <w:szCs w:val="20"/>
          <w:lang w:val="it-IT"/>
        </w:rPr>
        <w:t xml:space="preserve">l </w:t>
      </w:r>
      <w:r w:rsidR="00912BA8">
        <w:rPr>
          <w:rFonts w:ascii="Arial" w:hAnsi="Arial" w:cs="Arial"/>
          <w:sz w:val="20"/>
          <w:szCs w:val="20"/>
          <w:lang w:val="it-IT"/>
        </w:rPr>
        <w:t xml:space="preserve">Servizio </w:t>
      </w:r>
      <w:r w:rsidR="00544FAF">
        <w:rPr>
          <w:rFonts w:ascii="Arial" w:hAnsi="Arial" w:cs="Arial"/>
          <w:sz w:val="20"/>
          <w:szCs w:val="20"/>
          <w:lang w:val="it-IT"/>
        </w:rPr>
        <w:t xml:space="preserve">è eseguito a condizione che il </w:t>
      </w:r>
      <w:r w:rsidR="00A115B6">
        <w:rPr>
          <w:rFonts w:ascii="Arial" w:hAnsi="Arial" w:cs="Arial"/>
          <w:sz w:val="20"/>
          <w:szCs w:val="20"/>
          <w:lang w:val="it-IT"/>
        </w:rPr>
        <w:t>“</w:t>
      </w:r>
      <w:r w:rsidR="00544FAF">
        <w:rPr>
          <w:rFonts w:ascii="Arial" w:hAnsi="Arial" w:cs="Arial"/>
          <w:sz w:val="20"/>
          <w:szCs w:val="20"/>
          <w:lang w:val="it-IT"/>
        </w:rPr>
        <w:t>conto originario</w:t>
      </w:r>
      <w:r w:rsidR="00A115B6">
        <w:rPr>
          <w:rFonts w:ascii="Arial" w:hAnsi="Arial" w:cs="Arial"/>
          <w:sz w:val="20"/>
          <w:szCs w:val="20"/>
          <w:lang w:val="it-IT"/>
        </w:rPr>
        <w:t>”</w:t>
      </w:r>
      <w:r w:rsidR="00544FAF">
        <w:rPr>
          <w:rFonts w:ascii="Arial" w:hAnsi="Arial" w:cs="Arial"/>
          <w:sz w:val="20"/>
          <w:szCs w:val="20"/>
          <w:lang w:val="it-IT"/>
        </w:rPr>
        <w:t xml:space="preserve"> e il </w:t>
      </w:r>
      <w:r w:rsidR="00A115B6">
        <w:rPr>
          <w:rFonts w:ascii="Arial" w:hAnsi="Arial" w:cs="Arial"/>
          <w:sz w:val="20"/>
          <w:szCs w:val="20"/>
          <w:lang w:val="it-IT"/>
        </w:rPr>
        <w:t>“</w:t>
      </w:r>
      <w:r w:rsidR="00544FAF">
        <w:rPr>
          <w:rFonts w:ascii="Arial" w:hAnsi="Arial" w:cs="Arial"/>
          <w:sz w:val="20"/>
          <w:szCs w:val="20"/>
          <w:lang w:val="it-IT"/>
        </w:rPr>
        <w:t>nuovo conto</w:t>
      </w:r>
      <w:r w:rsidR="00A115B6">
        <w:rPr>
          <w:rFonts w:ascii="Arial" w:hAnsi="Arial" w:cs="Arial"/>
          <w:sz w:val="20"/>
          <w:szCs w:val="20"/>
          <w:lang w:val="it-IT"/>
        </w:rPr>
        <w:t>”</w:t>
      </w:r>
      <w:r w:rsidR="00544FAF">
        <w:rPr>
          <w:rFonts w:ascii="Arial" w:hAnsi="Arial" w:cs="Arial"/>
          <w:sz w:val="20"/>
          <w:szCs w:val="20"/>
          <w:lang w:val="it-IT"/>
        </w:rPr>
        <w:t>:</w:t>
      </w:r>
    </w:p>
    <w:p w14:paraId="7BC1493D" w14:textId="77777777" w:rsidR="00544FAF" w:rsidRDefault="004E21FC" w:rsidP="006A61FC">
      <w:pPr>
        <w:spacing w:after="120" w:line="240" w:lineRule="auto"/>
        <w:ind w:left="568" w:hanging="284"/>
        <w:jc w:val="both"/>
        <w:rPr>
          <w:rFonts w:ascii="Arial" w:hAnsi="Arial" w:cs="Arial"/>
          <w:sz w:val="20"/>
          <w:szCs w:val="20"/>
          <w:lang w:val="it-IT"/>
        </w:rPr>
      </w:pPr>
      <w:r>
        <w:rPr>
          <w:rFonts w:ascii="Arial" w:hAnsi="Arial" w:cs="Arial"/>
          <w:sz w:val="20"/>
          <w:szCs w:val="20"/>
          <w:lang w:val="it-IT"/>
        </w:rPr>
        <w:t>-  </w:t>
      </w:r>
      <w:r w:rsidR="009C6555">
        <w:rPr>
          <w:rFonts w:ascii="Arial" w:hAnsi="Arial" w:cs="Arial"/>
          <w:sz w:val="20"/>
          <w:szCs w:val="20"/>
          <w:lang w:val="it-IT"/>
        </w:rPr>
        <w:t xml:space="preserve"> </w:t>
      </w:r>
      <w:r w:rsidR="006A61FC">
        <w:rPr>
          <w:rFonts w:ascii="Arial" w:hAnsi="Arial" w:cs="Arial"/>
          <w:sz w:val="20"/>
          <w:szCs w:val="20"/>
          <w:lang w:val="it-IT"/>
        </w:rPr>
        <w:t xml:space="preserve"> </w:t>
      </w:r>
      <w:r w:rsidR="00544FAF">
        <w:rPr>
          <w:rFonts w:ascii="Arial" w:hAnsi="Arial" w:cs="Arial"/>
          <w:sz w:val="20"/>
          <w:szCs w:val="20"/>
          <w:lang w:val="it-IT"/>
        </w:rPr>
        <w:t xml:space="preserve">sono aperti presso </w:t>
      </w:r>
      <w:r w:rsidR="00912BA8">
        <w:rPr>
          <w:rFonts w:ascii="Arial" w:hAnsi="Arial" w:cs="Arial"/>
          <w:sz w:val="20"/>
          <w:szCs w:val="20"/>
          <w:lang w:val="it-IT"/>
        </w:rPr>
        <w:t>PSP</w:t>
      </w:r>
      <w:r w:rsidR="004D719D">
        <w:rPr>
          <w:rFonts w:ascii="Arial" w:hAnsi="Arial" w:cs="Arial"/>
          <w:sz w:val="20"/>
          <w:szCs w:val="20"/>
          <w:lang w:val="it-IT"/>
        </w:rPr>
        <w:t xml:space="preserve"> entrambi situati in Italia</w:t>
      </w:r>
      <w:r w:rsidR="006A61FC">
        <w:rPr>
          <w:rFonts w:ascii="Arial" w:hAnsi="Arial" w:cs="Arial"/>
          <w:sz w:val="20"/>
          <w:szCs w:val="20"/>
          <w:lang w:val="it-IT"/>
        </w:rPr>
        <w:t>;</w:t>
      </w:r>
    </w:p>
    <w:p w14:paraId="412399B4" w14:textId="77777777" w:rsidR="00A115B6" w:rsidRDefault="00A115B6" w:rsidP="006A61FC">
      <w:pPr>
        <w:spacing w:after="120" w:line="240" w:lineRule="auto"/>
        <w:ind w:left="568" w:hanging="284"/>
        <w:jc w:val="both"/>
        <w:rPr>
          <w:rFonts w:ascii="Arial" w:hAnsi="Arial" w:cs="Arial"/>
          <w:sz w:val="20"/>
          <w:szCs w:val="20"/>
          <w:lang w:val="it-IT"/>
        </w:rPr>
      </w:pPr>
      <w:r>
        <w:rPr>
          <w:rFonts w:ascii="Arial" w:hAnsi="Arial" w:cs="Arial"/>
          <w:sz w:val="20"/>
          <w:szCs w:val="20"/>
          <w:lang w:val="it-IT"/>
        </w:rPr>
        <w:t xml:space="preserve">- </w:t>
      </w:r>
      <w:r>
        <w:rPr>
          <w:rFonts w:ascii="Arial" w:hAnsi="Arial" w:cs="Arial"/>
          <w:sz w:val="20"/>
          <w:szCs w:val="20"/>
          <w:lang w:val="it-IT"/>
        </w:rPr>
        <w:tab/>
        <w:t>so</w:t>
      </w:r>
      <w:r w:rsidR="004D719D">
        <w:rPr>
          <w:rFonts w:ascii="Arial" w:hAnsi="Arial" w:cs="Arial"/>
          <w:sz w:val="20"/>
          <w:szCs w:val="20"/>
          <w:lang w:val="it-IT"/>
        </w:rPr>
        <w:t>no espressi nella stessa valuta</w:t>
      </w:r>
      <w:r w:rsidR="006A61FC">
        <w:rPr>
          <w:rFonts w:ascii="Arial" w:hAnsi="Arial" w:cs="Arial"/>
          <w:sz w:val="20"/>
          <w:szCs w:val="20"/>
          <w:lang w:val="it-IT"/>
        </w:rPr>
        <w:t>;</w:t>
      </w:r>
    </w:p>
    <w:p w14:paraId="0DCC61A4" w14:textId="77777777" w:rsidR="00A115B6" w:rsidRDefault="00A115B6" w:rsidP="006A61FC">
      <w:pPr>
        <w:spacing w:after="120" w:line="240" w:lineRule="auto"/>
        <w:ind w:left="568" w:hanging="284"/>
        <w:jc w:val="both"/>
        <w:rPr>
          <w:rFonts w:ascii="Arial" w:hAnsi="Arial" w:cs="Arial"/>
          <w:sz w:val="20"/>
          <w:szCs w:val="20"/>
          <w:lang w:val="it-IT"/>
        </w:rPr>
      </w:pPr>
      <w:r>
        <w:rPr>
          <w:rFonts w:ascii="Arial" w:hAnsi="Arial" w:cs="Arial"/>
          <w:sz w:val="20"/>
          <w:szCs w:val="20"/>
          <w:lang w:val="it-IT"/>
        </w:rPr>
        <w:t xml:space="preserve">- </w:t>
      </w:r>
      <w:r>
        <w:rPr>
          <w:rFonts w:ascii="Arial" w:hAnsi="Arial" w:cs="Arial"/>
          <w:sz w:val="20"/>
          <w:szCs w:val="20"/>
          <w:lang w:val="it-IT"/>
        </w:rPr>
        <w:tab/>
        <w:t>sono intestati alla/e stessa/e persona/e</w:t>
      </w:r>
      <w:r w:rsidR="006A61FC">
        <w:rPr>
          <w:rFonts w:ascii="Arial" w:hAnsi="Arial" w:cs="Arial"/>
          <w:sz w:val="20"/>
          <w:szCs w:val="20"/>
          <w:lang w:val="it-IT"/>
        </w:rPr>
        <w:t>;</w:t>
      </w:r>
      <w:r>
        <w:rPr>
          <w:rFonts w:ascii="Arial" w:hAnsi="Arial" w:cs="Arial"/>
          <w:sz w:val="20"/>
          <w:szCs w:val="20"/>
          <w:lang w:val="it-IT"/>
        </w:rPr>
        <w:t xml:space="preserve"> </w:t>
      </w:r>
    </w:p>
    <w:p w14:paraId="74CA7C7C" w14:textId="77777777" w:rsidR="00544FAF" w:rsidRPr="004E21FC" w:rsidRDefault="00A115B6" w:rsidP="006A61FC">
      <w:pPr>
        <w:spacing w:after="120" w:line="240" w:lineRule="auto"/>
        <w:ind w:left="568" w:hanging="284"/>
        <w:jc w:val="both"/>
        <w:rPr>
          <w:rFonts w:ascii="Arial" w:hAnsi="Arial" w:cs="Arial"/>
          <w:sz w:val="20"/>
          <w:szCs w:val="20"/>
          <w:lang w:val="it-IT"/>
        </w:rPr>
      </w:pPr>
      <w:r>
        <w:rPr>
          <w:rFonts w:ascii="Arial" w:hAnsi="Arial" w:cs="Arial"/>
          <w:sz w:val="20"/>
          <w:szCs w:val="20"/>
          <w:lang w:val="it-IT"/>
        </w:rPr>
        <w:t xml:space="preserve">- </w:t>
      </w:r>
      <w:r>
        <w:rPr>
          <w:rFonts w:ascii="Arial" w:hAnsi="Arial" w:cs="Arial"/>
          <w:sz w:val="20"/>
          <w:szCs w:val="20"/>
          <w:lang w:val="it-IT"/>
        </w:rPr>
        <w:tab/>
        <w:t>qualora intestati a due o più titolari, ciascuno di essi sottoscrive il presente modulo di autorizzazione all</w:t>
      </w:r>
      <w:r w:rsidR="004D719D">
        <w:rPr>
          <w:rFonts w:ascii="Arial" w:hAnsi="Arial" w:cs="Arial"/>
          <w:sz w:val="20"/>
          <w:szCs w:val="20"/>
          <w:lang w:val="it-IT"/>
        </w:rPr>
        <w:t>’esecuzione del servizio;</w:t>
      </w:r>
      <w:r>
        <w:rPr>
          <w:rFonts w:ascii="Arial" w:hAnsi="Arial" w:cs="Arial"/>
          <w:sz w:val="20"/>
          <w:szCs w:val="20"/>
          <w:lang w:val="it-IT"/>
        </w:rPr>
        <w:t xml:space="preserve"> </w:t>
      </w:r>
    </w:p>
    <w:p w14:paraId="17168BD3" w14:textId="77777777" w:rsidR="00B07F16" w:rsidRPr="004E21FC" w:rsidRDefault="004D719D" w:rsidP="006A61FC">
      <w:pPr>
        <w:numPr>
          <w:ilvl w:val="0"/>
          <w:numId w:val="19"/>
        </w:numPr>
        <w:spacing w:after="120" w:line="240" w:lineRule="auto"/>
        <w:ind w:left="284" w:hanging="284"/>
        <w:jc w:val="both"/>
        <w:rPr>
          <w:rFonts w:ascii="Arial" w:hAnsi="Arial" w:cs="Arial"/>
          <w:sz w:val="20"/>
          <w:szCs w:val="20"/>
          <w:lang w:val="it-IT"/>
        </w:rPr>
      </w:pPr>
      <w:r>
        <w:rPr>
          <w:rFonts w:ascii="Arial" w:hAnsi="Arial" w:cs="Arial"/>
          <w:sz w:val="20"/>
          <w:szCs w:val="20"/>
          <w:lang w:val="it-IT"/>
        </w:rPr>
        <w:t>s</w:t>
      </w:r>
      <w:r w:rsidR="00B07F16" w:rsidRPr="004E21FC">
        <w:rPr>
          <w:rFonts w:ascii="Arial" w:hAnsi="Arial" w:cs="Arial"/>
          <w:sz w:val="20"/>
          <w:szCs w:val="20"/>
          <w:lang w:val="it-IT"/>
        </w:rPr>
        <w:t>e non ricorrono le suddette condizioni o se sussistono impedimenti di natura giudiziale o legale</w:t>
      </w:r>
      <w:r w:rsidR="00B07F16" w:rsidRPr="009C6555">
        <w:rPr>
          <w:rFonts w:ascii="Arial" w:hAnsi="Arial" w:cs="Arial"/>
          <w:sz w:val="20"/>
          <w:szCs w:val="20"/>
          <w:lang w:val="it-IT"/>
        </w:rPr>
        <w:t xml:space="preserve"> </w:t>
      </w:r>
      <w:r w:rsidR="00B07F16" w:rsidRPr="00B07F16">
        <w:rPr>
          <w:rFonts w:ascii="Arial" w:hAnsi="Arial" w:cs="Arial"/>
          <w:sz w:val="20"/>
          <w:szCs w:val="20"/>
          <w:lang w:val="it-IT"/>
        </w:rPr>
        <w:t>(es. conto sottoposto a garanzia, sequestro, pignoramento, vincolo pupillare),</w:t>
      </w:r>
      <w:r w:rsidR="00B07F16" w:rsidRPr="009C6555">
        <w:rPr>
          <w:rFonts w:ascii="Arial" w:hAnsi="Arial" w:cs="Arial"/>
          <w:sz w:val="20"/>
          <w:szCs w:val="20"/>
          <w:lang w:val="it-IT"/>
        </w:rPr>
        <w:t xml:space="preserve"> </w:t>
      </w:r>
      <w:r w:rsidR="00B07F16" w:rsidRPr="00B07F16">
        <w:rPr>
          <w:rFonts w:ascii="Arial" w:hAnsi="Arial" w:cs="Arial"/>
          <w:sz w:val="20"/>
          <w:szCs w:val="20"/>
          <w:lang w:val="it-IT"/>
        </w:rPr>
        <w:t xml:space="preserve">i </w:t>
      </w:r>
      <w:r w:rsidR="00A115B6">
        <w:rPr>
          <w:rFonts w:ascii="Arial" w:hAnsi="Arial" w:cs="Arial"/>
          <w:sz w:val="20"/>
          <w:szCs w:val="20"/>
          <w:lang w:val="it-IT"/>
        </w:rPr>
        <w:t>P</w:t>
      </w:r>
      <w:r w:rsidR="00B07F16" w:rsidRPr="00B07F16">
        <w:rPr>
          <w:rFonts w:ascii="Arial" w:hAnsi="Arial" w:cs="Arial"/>
          <w:sz w:val="20"/>
          <w:szCs w:val="20"/>
          <w:lang w:val="it-IT"/>
        </w:rPr>
        <w:t xml:space="preserve">restatori di </w:t>
      </w:r>
      <w:r w:rsidR="00A115B6">
        <w:rPr>
          <w:rFonts w:ascii="Arial" w:hAnsi="Arial" w:cs="Arial"/>
          <w:sz w:val="20"/>
          <w:szCs w:val="20"/>
          <w:lang w:val="it-IT"/>
        </w:rPr>
        <w:t>S</w:t>
      </w:r>
      <w:r w:rsidR="00B07F16" w:rsidRPr="00B07F16">
        <w:rPr>
          <w:rFonts w:ascii="Arial" w:hAnsi="Arial" w:cs="Arial"/>
          <w:sz w:val="20"/>
          <w:szCs w:val="20"/>
          <w:lang w:val="it-IT"/>
        </w:rPr>
        <w:t xml:space="preserve">ervizi di </w:t>
      </w:r>
      <w:r w:rsidR="00A115B6">
        <w:rPr>
          <w:rFonts w:ascii="Arial" w:hAnsi="Arial" w:cs="Arial"/>
          <w:sz w:val="20"/>
          <w:szCs w:val="20"/>
          <w:lang w:val="it-IT"/>
        </w:rPr>
        <w:t>P</w:t>
      </w:r>
      <w:r w:rsidR="00B07F16" w:rsidRPr="00B07F16">
        <w:rPr>
          <w:rFonts w:ascii="Arial" w:hAnsi="Arial" w:cs="Arial"/>
          <w:sz w:val="20"/>
          <w:szCs w:val="20"/>
          <w:lang w:val="it-IT"/>
        </w:rPr>
        <w:t>agamento non possono dare seguito alla richiesta di</w:t>
      </w:r>
      <w:r w:rsidR="00B07F16" w:rsidRPr="00F5308F">
        <w:rPr>
          <w:rFonts w:ascii="Arial" w:hAnsi="Arial" w:cs="Arial"/>
          <w:sz w:val="20"/>
          <w:szCs w:val="20"/>
          <w:lang w:val="it-IT"/>
        </w:rPr>
        <w:t xml:space="preserve"> trasferimento e ne danno pronta comunicazione al Cliente. La comunicazione di esito negativo alla richiesta di trasferimento viene fornita dal “PSP Nuovo”, fermo rimanendo l’impegno anche del “PSP Originario” a fornire indicazioni di maggiore dettaglio al Cliente qualora l’esito negativo sia dovuto a</w:t>
      </w:r>
      <w:r w:rsidR="00B07F16" w:rsidRPr="00A76596">
        <w:rPr>
          <w:rFonts w:ascii="Arial" w:hAnsi="Arial" w:cs="Arial"/>
          <w:sz w:val="20"/>
          <w:szCs w:val="20"/>
          <w:lang w:val="it-IT"/>
        </w:rPr>
        <w:t xml:space="preserve">i predetti </w:t>
      </w:r>
      <w:r w:rsidR="00B07F16" w:rsidRPr="004E21FC">
        <w:rPr>
          <w:rFonts w:ascii="Arial" w:hAnsi="Arial" w:cs="Arial"/>
          <w:sz w:val="20"/>
          <w:szCs w:val="20"/>
          <w:lang w:val="it-IT"/>
        </w:rPr>
        <w:t>impedimenti che riguardano il “conto originario”</w:t>
      </w:r>
      <w:r>
        <w:rPr>
          <w:rFonts w:ascii="Arial" w:hAnsi="Arial" w:cs="Arial"/>
          <w:sz w:val="20"/>
          <w:szCs w:val="20"/>
          <w:lang w:val="it-IT"/>
        </w:rPr>
        <w:t>;</w:t>
      </w:r>
    </w:p>
    <w:p w14:paraId="56FECAFC" w14:textId="77777777" w:rsidR="00B07F16" w:rsidRPr="004E21FC" w:rsidRDefault="004D719D" w:rsidP="006A61FC">
      <w:pPr>
        <w:numPr>
          <w:ilvl w:val="0"/>
          <w:numId w:val="19"/>
        </w:numPr>
        <w:spacing w:after="120" w:line="240" w:lineRule="auto"/>
        <w:ind w:left="284" w:hanging="284"/>
        <w:jc w:val="both"/>
        <w:rPr>
          <w:rFonts w:ascii="Arial" w:hAnsi="Arial" w:cs="Arial"/>
          <w:sz w:val="20"/>
          <w:szCs w:val="20"/>
          <w:lang w:val="it-IT"/>
        </w:rPr>
      </w:pPr>
      <w:r>
        <w:rPr>
          <w:rFonts w:ascii="Arial" w:hAnsi="Arial" w:cs="Arial"/>
          <w:sz w:val="20"/>
          <w:szCs w:val="20"/>
          <w:lang w:val="it-IT"/>
        </w:rPr>
        <w:t>a</w:t>
      </w:r>
      <w:r w:rsidR="00B07F16" w:rsidRPr="004E21FC">
        <w:rPr>
          <w:rFonts w:ascii="Arial" w:hAnsi="Arial" w:cs="Arial"/>
          <w:sz w:val="20"/>
          <w:szCs w:val="20"/>
          <w:lang w:val="it-IT"/>
        </w:rPr>
        <w:t>l ricorrere delle condizioni previste per dare seguito alla richiesta di trasferimento, il “PSP Nuovo” – al termine del processo di trasferimento – fornisce al Cliente evidenza delle informazioni ricevute dal “PSP Originario”, secondo le specifiche previsioni contenute nelle diverse Sezioni del presente modulo</w:t>
      </w:r>
      <w:r>
        <w:rPr>
          <w:rFonts w:ascii="Arial" w:hAnsi="Arial" w:cs="Arial"/>
          <w:sz w:val="20"/>
          <w:szCs w:val="20"/>
          <w:lang w:val="it-IT"/>
        </w:rPr>
        <w:t>;</w:t>
      </w:r>
    </w:p>
    <w:p w14:paraId="07BDFB45" w14:textId="77777777" w:rsidR="00D9694F" w:rsidRDefault="004D719D" w:rsidP="006A61FC">
      <w:pPr>
        <w:numPr>
          <w:ilvl w:val="0"/>
          <w:numId w:val="19"/>
        </w:numPr>
        <w:spacing w:after="120" w:line="240" w:lineRule="auto"/>
        <w:ind w:left="284" w:hanging="284"/>
        <w:jc w:val="both"/>
        <w:rPr>
          <w:rFonts w:ascii="Arial" w:hAnsi="Arial" w:cs="Arial"/>
          <w:sz w:val="20"/>
          <w:szCs w:val="20"/>
          <w:lang w:val="it-IT"/>
        </w:rPr>
      </w:pPr>
      <w:r>
        <w:rPr>
          <w:rFonts w:ascii="Arial" w:hAnsi="Arial" w:cs="Arial"/>
          <w:sz w:val="20"/>
          <w:szCs w:val="20"/>
          <w:lang w:val="it-IT"/>
        </w:rPr>
        <w:t>p</w:t>
      </w:r>
      <w:r w:rsidR="00B07F16" w:rsidRPr="004E21FC">
        <w:rPr>
          <w:rFonts w:ascii="Arial" w:hAnsi="Arial" w:cs="Arial"/>
          <w:sz w:val="20"/>
          <w:szCs w:val="20"/>
          <w:lang w:val="it-IT"/>
        </w:rPr>
        <w:t xml:space="preserve">er ogni comunicazione attinente al trasferimento richiesto dal Cliente, il “PSP Nuovo” e il “PSP Originario” utilizzano l’indirizzo di </w:t>
      </w:r>
      <w:r w:rsidR="00DA7249">
        <w:rPr>
          <w:rFonts w:ascii="Arial" w:hAnsi="Arial" w:cs="Arial"/>
          <w:sz w:val="20"/>
          <w:szCs w:val="20"/>
          <w:lang w:val="it-IT"/>
        </w:rPr>
        <w:t>P</w:t>
      </w:r>
      <w:r w:rsidR="00B07F16" w:rsidRPr="004E21FC">
        <w:rPr>
          <w:rFonts w:ascii="Arial" w:hAnsi="Arial" w:cs="Arial"/>
          <w:sz w:val="20"/>
          <w:szCs w:val="20"/>
          <w:lang w:val="it-IT"/>
        </w:rPr>
        <w:t xml:space="preserve">osta </w:t>
      </w:r>
      <w:r w:rsidR="00DA7249">
        <w:rPr>
          <w:rFonts w:ascii="Arial" w:hAnsi="Arial" w:cs="Arial"/>
          <w:sz w:val="20"/>
          <w:szCs w:val="20"/>
          <w:lang w:val="it-IT"/>
        </w:rPr>
        <w:t>E</w:t>
      </w:r>
      <w:r w:rsidR="00B07F16" w:rsidRPr="004E21FC">
        <w:rPr>
          <w:rFonts w:ascii="Arial" w:hAnsi="Arial" w:cs="Arial"/>
          <w:sz w:val="20"/>
          <w:szCs w:val="20"/>
          <w:lang w:val="it-IT"/>
        </w:rPr>
        <w:t>lettronica indicato nella “Parte Generale” del presente modulo. In assenza di indicazioni nel presente modulo, ciascun PSP effettua le comunicazioni sulla base degli accordi contrattuali già in essere con riferimento al “conto originario” e al “nuovo conto”</w:t>
      </w:r>
      <w:r w:rsidR="00D9694F">
        <w:rPr>
          <w:rFonts w:ascii="Arial" w:hAnsi="Arial" w:cs="Arial"/>
          <w:sz w:val="20"/>
          <w:szCs w:val="20"/>
          <w:lang w:val="it-IT"/>
        </w:rPr>
        <w:t>;</w:t>
      </w:r>
    </w:p>
    <w:p w14:paraId="1E5D31C1" w14:textId="77777777" w:rsidR="00152FF3" w:rsidRPr="00E41EA6" w:rsidRDefault="009668DF" w:rsidP="006A61FC">
      <w:pPr>
        <w:numPr>
          <w:ilvl w:val="0"/>
          <w:numId w:val="19"/>
        </w:numPr>
        <w:spacing w:after="120" w:line="240" w:lineRule="auto"/>
        <w:ind w:left="284" w:hanging="284"/>
        <w:jc w:val="both"/>
        <w:rPr>
          <w:rFonts w:ascii="Arial" w:hAnsi="Arial" w:cs="Arial"/>
          <w:bCs/>
          <w:sz w:val="20"/>
          <w:szCs w:val="20"/>
          <w:lang w:val="it-IT"/>
        </w:rPr>
      </w:pPr>
      <w:r w:rsidRPr="005B4B40">
        <w:rPr>
          <w:rFonts w:ascii="Arial" w:hAnsi="Arial" w:cs="Arial"/>
          <w:b/>
          <w:sz w:val="20"/>
          <w:szCs w:val="20"/>
          <w:lang w:val="it-IT"/>
        </w:rPr>
        <w:t>il trasferimento</w:t>
      </w:r>
      <w:r>
        <w:rPr>
          <w:rFonts w:ascii="Arial" w:hAnsi="Arial" w:cs="Arial"/>
          <w:b/>
          <w:sz w:val="20"/>
          <w:szCs w:val="20"/>
          <w:lang w:val="it-IT"/>
        </w:rPr>
        <w:t xml:space="preserve"> </w:t>
      </w:r>
      <w:r w:rsidRPr="005B4B40">
        <w:rPr>
          <w:rFonts w:ascii="Arial" w:hAnsi="Arial" w:cs="Arial"/>
          <w:b/>
          <w:bCs/>
          <w:sz w:val="20"/>
          <w:szCs w:val="20"/>
          <w:lang w:val="it-IT"/>
        </w:rPr>
        <w:t xml:space="preserve">ha </w:t>
      </w:r>
      <w:r>
        <w:rPr>
          <w:rFonts w:ascii="Arial" w:hAnsi="Arial" w:cs="Arial"/>
          <w:b/>
          <w:bCs/>
          <w:sz w:val="20"/>
          <w:szCs w:val="20"/>
          <w:lang w:val="it-IT"/>
        </w:rPr>
        <w:t>effetto in data ___/___/ ______</w:t>
      </w:r>
      <w:r w:rsidRPr="005B4B40">
        <w:rPr>
          <w:rFonts w:ascii="Arial" w:hAnsi="Arial" w:cs="Arial"/>
          <w:b/>
          <w:bCs/>
          <w:sz w:val="20"/>
          <w:szCs w:val="20"/>
          <w:lang w:val="it-IT"/>
        </w:rPr>
        <w:t xml:space="preserve"> </w:t>
      </w:r>
      <w:r w:rsidRPr="005B4B40">
        <w:rPr>
          <w:rFonts w:ascii="Arial" w:hAnsi="Arial" w:cs="Arial"/>
          <w:sz w:val="20"/>
          <w:szCs w:val="20"/>
          <w:lang w:val="it-IT"/>
        </w:rPr>
        <w:t xml:space="preserve">(di seguito: “data di efficacia”). Tale data è quella in cui ha effetto sul “nuovo conto” la presente richiesta di trasferimento. Essa </w:t>
      </w:r>
      <w:r>
        <w:rPr>
          <w:rFonts w:ascii="Arial" w:hAnsi="Arial" w:cs="Arial"/>
          <w:sz w:val="20"/>
          <w:szCs w:val="20"/>
          <w:lang w:val="it-IT"/>
        </w:rPr>
        <w:t xml:space="preserve">è </w:t>
      </w:r>
      <w:r w:rsidR="00152FF3" w:rsidRPr="00152FF3">
        <w:rPr>
          <w:rFonts w:ascii="Arial" w:hAnsi="Arial" w:cs="Arial"/>
          <w:bCs/>
          <w:sz w:val="20"/>
          <w:szCs w:val="20"/>
          <w:lang w:val="it-IT"/>
        </w:rPr>
        <w:t xml:space="preserve">pari al 13° giorno lavorativo successivo al giorno in cui il </w:t>
      </w:r>
      <w:r w:rsidR="00B2575E">
        <w:rPr>
          <w:rFonts w:ascii="Arial" w:hAnsi="Arial" w:cs="Arial"/>
          <w:bCs/>
          <w:sz w:val="20"/>
          <w:szCs w:val="20"/>
          <w:lang w:val="it-IT"/>
        </w:rPr>
        <w:t>“</w:t>
      </w:r>
      <w:r w:rsidR="00152FF3" w:rsidRPr="00152FF3">
        <w:rPr>
          <w:rFonts w:ascii="Arial" w:hAnsi="Arial" w:cs="Arial"/>
          <w:bCs/>
          <w:sz w:val="20"/>
          <w:szCs w:val="20"/>
          <w:lang w:val="it-IT"/>
        </w:rPr>
        <w:t>PSP Nuovo</w:t>
      </w:r>
      <w:r w:rsidR="00B2575E">
        <w:rPr>
          <w:rFonts w:ascii="Arial" w:hAnsi="Arial" w:cs="Arial"/>
          <w:bCs/>
          <w:sz w:val="20"/>
          <w:szCs w:val="20"/>
          <w:lang w:val="it-IT"/>
        </w:rPr>
        <w:t>”</w:t>
      </w:r>
      <w:r w:rsidR="00152FF3" w:rsidRPr="00152FF3">
        <w:rPr>
          <w:rFonts w:ascii="Arial" w:hAnsi="Arial" w:cs="Arial"/>
          <w:bCs/>
          <w:sz w:val="20"/>
          <w:szCs w:val="20"/>
          <w:lang w:val="it-IT"/>
        </w:rPr>
        <w:t xml:space="preserve"> riceve questa richiesta</w:t>
      </w:r>
      <w:r w:rsidR="00152FF3">
        <w:rPr>
          <w:rFonts w:ascii="Arial" w:hAnsi="Arial" w:cs="Arial"/>
          <w:bCs/>
          <w:sz w:val="20"/>
          <w:szCs w:val="20"/>
          <w:lang w:val="it-IT"/>
        </w:rPr>
        <w:t>, completa di tutte le informazioni necessarie</w:t>
      </w:r>
      <w:r w:rsidR="00152FF3" w:rsidRPr="00152FF3">
        <w:rPr>
          <w:rFonts w:ascii="Arial" w:hAnsi="Arial" w:cs="Arial"/>
          <w:bCs/>
          <w:sz w:val="20"/>
          <w:szCs w:val="20"/>
          <w:lang w:val="it-IT"/>
        </w:rPr>
        <w:t>. Il Cliente può indicare una “data di efficacia” diversa, purché successiva al 13° giorno lavorativo dalla data in cui il “PSP Nuovo” riceve questa richiesta</w:t>
      </w:r>
      <w:r w:rsidR="00A53B4E">
        <w:rPr>
          <w:rFonts w:ascii="Arial" w:hAnsi="Arial" w:cs="Arial"/>
          <w:bCs/>
          <w:sz w:val="20"/>
          <w:szCs w:val="20"/>
          <w:lang w:val="it-IT"/>
        </w:rPr>
        <w:t>;</w:t>
      </w:r>
      <w:r w:rsidR="00152FF3" w:rsidRPr="00152FF3">
        <w:rPr>
          <w:bCs/>
          <w:sz w:val="20"/>
          <w:szCs w:val="20"/>
          <w:lang w:val="it-IT"/>
        </w:rPr>
        <w:t>​</w:t>
      </w:r>
    </w:p>
    <w:p w14:paraId="784A689D" w14:textId="28423096" w:rsidR="00E41EA6" w:rsidRPr="005D58E3" w:rsidRDefault="00E41EA6" w:rsidP="00E41EA6">
      <w:pPr>
        <w:numPr>
          <w:ilvl w:val="0"/>
          <w:numId w:val="19"/>
        </w:numPr>
        <w:spacing w:after="120" w:line="240" w:lineRule="auto"/>
        <w:ind w:left="284" w:hanging="284"/>
        <w:jc w:val="both"/>
        <w:rPr>
          <w:rFonts w:ascii="Arial" w:hAnsi="Arial" w:cs="Arial"/>
          <w:sz w:val="20"/>
          <w:szCs w:val="20"/>
          <w:lang w:val="it-IT"/>
        </w:rPr>
      </w:pPr>
      <w:r w:rsidRPr="005D58E3">
        <w:rPr>
          <w:rFonts w:ascii="Arial" w:hAnsi="Arial" w:cs="Arial"/>
          <w:sz w:val="20"/>
          <w:szCs w:val="20"/>
          <w:lang w:val="it-IT"/>
        </w:rPr>
        <w:lastRenderedPageBreak/>
        <w:t>in caso di richiesta di chiusura del “conto originario” (</w:t>
      </w:r>
      <w:r w:rsidR="008950D5">
        <w:rPr>
          <w:rFonts w:ascii="Arial" w:hAnsi="Arial" w:cs="Arial"/>
          <w:sz w:val="20"/>
          <w:szCs w:val="20"/>
          <w:lang w:val="it-IT"/>
        </w:rPr>
        <w:t>S</w:t>
      </w:r>
      <w:r w:rsidRPr="005D58E3">
        <w:rPr>
          <w:rFonts w:ascii="Arial" w:hAnsi="Arial" w:cs="Arial"/>
          <w:sz w:val="20"/>
          <w:szCs w:val="20"/>
          <w:lang w:val="it-IT"/>
        </w:rPr>
        <w:t>ezione VI del presente modulo), laddove non risulti possibile procedere all’estinzione del rapporto nella “data di efficacia” per la presenza di obblighi pendenti, il “PSP Originario” chiuderà il conto in data successiva ma provvederà comunque a trasferire e rendere disponibile l’eventuale saldo positivo del “conto originario” sul “nuovo conto”</w:t>
      </w:r>
      <w:r w:rsidR="00933633">
        <w:rPr>
          <w:rFonts w:ascii="Arial" w:hAnsi="Arial" w:cs="Arial"/>
          <w:sz w:val="20"/>
          <w:szCs w:val="20"/>
          <w:lang w:val="it-IT"/>
        </w:rPr>
        <w:t xml:space="preserve"> nella “data di efficacia”</w:t>
      </w:r>
      <w:r w:rsidRPr="005D58E3">
        <w:rPr>
          <w:rFonts w:ascii="Arial" w:hAnsi="Arial" w:cs="Arial"/>
          <w:sz w:val="20"/>
          <w:szCs w:val="20"/>
          <w:lang w:val="it-IT"/>
        </w:rPr>
        <w:t xml:space="preserve">. </w:t>
      </w:r>
      <w:r>
        <w:rPr>
          <w:rFonts w:ascii="Arial" w:hAnsi="Arial" w:cs="Arial"/>
          <w:sz w:val="20"/>
          <w:szCs w:val="20"/>
          <w:lang w:val="it-IT"/>
        </w:rPr>
        <w:t xml:space="preserve">In questa situazione è importante verificare se sussiste la necessità di </w:t>
      </w:r>
      <w:r w:rsidR="008950D5">
        <w:rPr>
          <w:rFonts w:ascii="Arial" w:hAnsi="Arial" w:cs="Arial"/>
          <w:sz w:val="20"/>
          <w:szCs w:val="20"/>
          <w:lang w:val="it-IT"/>
        </w:rPr>
        <w:t>r</w:t>
      </w:r>
      <w:r w:rsidRPr="005D58E3">
        <w:rPr>
          <w:rFonts w:ascii="Arial" w:hAnsi="Arial" w:cs="Arial"/>
          <w:sz w:val="20"/>
          <w:szCs w:val="20"/>
          <w:lang w:val="it-IT"/>
        </w:rPr>
        <w:t xml:space="preserve">ipristinare sul “conto originario” disponibilità sufficienti a coprire eventuali pagamenti dovuti e non ancora addebitati (ad esempio conseguenti </w:t>
      </w:r>
      <w:r>
        <w:rPr>
          <w:rFonts w:ascii="Arial" w:hAnsi="Arial" w:cs="Arial"/>
          <w:sz w:val="20"/>
          <w:szCs w:val="20"/>
          <w:lang w:val="it-IT"/>
        </w:rPr>
        <w:t>a spese effettuate con carte di credito, carte di debito, telepass,</w:t>
      </w:r>
      <w:r w:rsidRPr="005D58E3">
        <w:rPr>
          <w:rFonts w:ascii="Arial" w:hAnsi="Arial" w:cs="Arial"/>
          <w:sz w:val="20"/>
          <w:szCs w:val="20"/>
          <w:lang w:val="it-IT"/>
        </w:rPr>
        <w:t xml:space="preserve"> assegni già emessi a valere sul “conto originario” e non ancora addebitati o spese di gestione del conto) per evitare eventuali conseguenze negative dovute ad inadempimento. Si chiarisce peraltro che in presenza di richiesta di reindirizzamento automatico dei bonifici (</w:t>
      </w:r>
      <w:r w:rsidR="008950D5">
        <w:rPr>
          <w:rFonts w:ascii="Arial" w:hAnsi="Arial" w:cs="Arial"/>
          <w:sz w:val="20"/>
          <w:szCs w:val="20"/>
          <w:lang w:val="it-IT"/>
        </w:rPr>
        <w:t>Sezione</w:t>
      </w:r>
      <w:r w:rsidRPr="005D58E3">
        <w:rPr>
          <w:rFonts w:ascii="Arial" w:hAnsi="Arial" w:cs="Arial"/>
          <w:sz w:val="20"/>
          <w:szCs w:val="20"/>
          <w:lang w:val="it-IT"/>
        </w:rPr>
        <w:t xml:space="preserve"> IV del presente modulo), a partire dalla “data di efficacia” eventuali versamenti in favore del “conto originario” finalizzati ad evitare possibili inadempimenti non potranno essere effettuati a mezzo bonifico (il bonifico verrebbe infatti reindirizzato e dunque accreditato in favore del “nuovo conto”)</w:t>
      </w:r>
      <w:r>
        <w:rPr>
          <w:rFonts w:ascii="Arial" w:hAnsi="Arial" w:cs="Arial"/>
          <w:sz w:val="20"/>
          <w:szCs w:val="20"/>
          <w:lang w:val="it-IT"/>
        </w:rPr>
        <w:t xml:space="preserve">. Il </w:t>
      </w:r>
      <w:r w:rsidR="00DA7249">
        <w:rPr>
          <w:rFonts w:ascii="Arial" w:hAnsi="Arial" w:cs="Arial"/>
          <w:sz w:val="20"/>
          <w:szCs w:val="20"/>
          <w:lang w:val="it-IT"/>
        </w:rPr>
        <w:t>C</w:t>
      </w:r>
      <w:r>
        <w:rPr>
          <w:rFonts w:ascii="Arial" w:hAnsi="Arial" w:cs="Arial"/>
          <w:sz w:val="20"/>
          <w:szCs w:val="20"/>
          <w:lang w:val="it-IT"/>
        </w:rPr>
        <w:t xml:space="preserve">liente dovrà, quindi, provvedere diversamente, ad esempio mediante versamenti di contanti tramite ATM o sportello, sul </w:t>
      </w:r>
      <w:r w:rsidR="008950D5">
        <w:rPr>
          <w:rFonts w:ascii="Arial" w:hAnsi="Arial" w:cs="Arial"/>
          <w:sz w:val="20"/>
          <w:szCs w:val="20"/>
          <w:lang w:val="it-IT"/>
        </w:rPr>
        <w:t>“</w:t>
      </w:r>
      <w:r>
        <w:rPr>
          <w:rFonts w:ascii="Arial" w:hAnsi="Arial" w:cs="Arial"/>
          <w:sz w:val="20"/>
          <w:szCs w:val="20"/>
          <w:lang w:val="it-IT"/>
        </w:rPr>
        <w:t>conto originario</w:t>
      </w:r>
      <w:r w:rsidR="008950D5">
        <w:rPr>
          <w:rFonts w:ascii="Arial" w:hAnsi="Arial" w:cs="Arial"/>
          <w:sz w:val="20"/>
          <w:szCs w:val="20"/>
          <w:lang w:val="it-IT"/>
        </w:rPr>
        <w:t>”</w:t>
      </w:r>
      <w:r w:rsidRPr="005D58E3">
        <w:rPr>
          <w:rFonts w:ascii="Arial" w:hAnsi="Arial" w:cs="Arial"/>
          <w:sz w:val="20"/>
          <w:szCs w:val="20"/>
          <w:lang w:val="it-IT"/>
        </w:rPr>
        <w:t>;</w:t>
      </w:r>
    </w:p>
    <w:p w14:paraId="599C5561" w14:textId="77777777" w:rsidR="00E41EA6" w:rsidRPr="0030102A" w:rsidRDefault="00E41EA6" w:rsidP="00E41EA6">
      <w:pPr>
        <w:numPr>
          <w:ilvl w:val="0"/>
          <w:numId w:val="19"/>
        </w:numPr>
        <w:spacing w:after="120" w:line="240" w:lineRule="auto"/>
        <w:ind w:left="284" w:hanging="284"/>
        <w:jc w:val="both"/>
        <w:rPr>
          <w:rFonts w:ascii="Arial" w:hAnsi="Arial" w:cs="Arial"/>
          <w:sz w:val="20"/>
          <w:szCs w:val="20"/>
          <w:lang w:val="it-IT"/>
        </w:rPr>
      </w:pPr>
      <w:r>
        <w:rPr>
          <w:rFonts w:ascii="Source Sans Pro" w:hAnsi="Source Sans Pro"/>
          <w:color w:val="1A1A1A"/>
          <w:lang w:val="it-IT"/>
        </w:rPr>
        <w:t xml:space="preserve">il </w:t>
      </w:r>
      <w:r w:rsidRPr="0030102A">
        <w:rPr>
          <w:rFonts w:ascii="Arial" w:hAnsi="Arial" w:cs="Arial"/>
          <w:sz w:val="20"/>
          <w:szCs w:val="20"/>
          <w:lang w:val="it-IT"/>
        </w:rPr>
        <w:t>trasferimento</w:t>
      </w:r>
      <w:r w:rsidR="00AA7560">
        <w:rPr>
          <w:rFonts w:ascii="Arial" w:hAnsi="Arial" w:cs="Arial"/>
          <w:sz w:val="20"/>
          <w:szCs w:val="20"/>
          <w:lang w:val="it-IT"/>
        </w:rPr>
        <w:t xml:space="preserve"> del saldo positivo disponibile nella </w:t>
      </w:r>
      <w:r w:rsidR="008950D5">
        <w:rPr>
          <w:rFonts w:ascii="Arial" w:hAnsi="Arial" w:cs="Arial"/>
          <w:sz w:val="20"/>
          <w:szCs w:val="20"/>
          <w:lang w:val="it-IT"/>
        </w:rPr>
        <w:t>“</w:t>
      </w:r>
      <w:r w:rsidR="00AA7560">
        <w:rPr>
          <w:rFonts w:ascii="Arial" w:hAnsi="Arial" w:cs="Arial"/>
          <w:sz w:val="20"/>
          <w:szCs w:val="20"/>
          <w:lang w:val="it-IT"/>
        </w:rPr>
        <w:t>data di efficacia</w:t>
      </w:r>
      <w:r w:rsidR="008950D5">
        <w:rPr>
          <w:rFonts w:ascii="Arial" w:hAnsi="Arial" w:cs="Arial"/>
          <w:sz w:val="20"/>
          <w:szCs w:val="20"/>
          <w:lang w:val="it-IT"/>
        </w:rPr>
        <w:t>”</w:t>
      </w:r>
      <w:r w:rsidRPr="0030102A">
        <w:rPr>
          <w:rFonts w:ascii="Arial" w:hAnsi="Arial" w:cs="Arial"/>
          <w:sz w:val="20"/>
          <w:szCs w:val="20"/>
          <w:lang w:val="it-IT"/>
        </w:rPr>
        <w:t>, potrebbe espor</w:t>
      </w:r>
      <w:r>
        <w:rPr>
          <w:rFonts w:ascii="Arial" w:hAnsi="Arial" w:cs="Arial"/>
          <w:sz w:val="20"/>
          <w:szCs w:val="20"/>
          <w:lang w:val="it-IT"/>
        </w:rPr>
        <w:t xml:space="preserve">re più in generale il Cliente a </w:t>
      </w:r>
      <w:r w:rsidRPr="0030102A">
        <w:rPr>
          <w:rFonts w:ascii="Arial" w:hAnsi="Arial" w:cs="Arial"/>
          <w:sz w:val="20"/>
          <w:szCs w:val="20"/>
          <w:lang w:val="it-IT"/>
        </w:rPr>
        <w:t xml:space="preserve">conseguenze negative di inadempimento </w:t>
      </w:r>
      <w:r w:rsidR="00CC295B" w:rsidRPr="0030102A">
        <w:rPr>
          <w:rFonts w:ascii="Arial" w:hAnsi="Arial" w:cs="Arial"/>
          <w:sz w:val="20"/>
          <w:szCs w:val="20"/>
          <w:lang w:val="it-IT"/>
        </w:rPr>
        <w:t xml:space="preserve">in caso di </w:t>
      </w:r>
      <w:r w:rsidR="00CC295B">
        <w:rPr>
          <w:rFonts w:ascii="Arial" w:hAnsi="Arial" w:cs="Arial"/>
          <w:sz w:val="20"/>
          <w:szCs w:val="20"/>
          <w:lang w:val="it-IT"/>
        </w:rPr>
        <w:t xml:space="preserve">successiva </w:t>
      </w:r>
      <w:r w:rsidR="00CC295B" w:rsidRPr="0030102A">
        <w:rPr>
          <w:rFonts w:ascii="Arial" w:hAnsi="Arial" w:cs="Arial"/>
          <w:sz w:val="20"/>
          <w:szCs w:val="20"/>
          <w:lang w:val="it-IT"/>
        </w:rPr>
        <w:t xml:space="preserve">mancanza di fondi </w:t>
      </w:r>
      <w:r w:rsidRPr="0030102A">
        <w:rPr>
          <w:rFonts w:ascii="Arial" w:hAnsi="Arial" w:cs="Arial"/>
          <w:sz w:val="20"/>
          <w:szCs w:val="20"/>
          <w:lang w:val="it-IT"/>
        </w:rPr>
        <w:t>(tra cui, ad esempio,</w:t>
      </w:r>
      <w:r>
        <w:rPr>
          <w:rFonts w:ascii="Arial" w:hAnsi="Arial" w:cs="Arial"/>
          <w:sz w:val="20"/>
          <w:szCs w:val="20"/>
          <w:lang w:val="it-IT"/>
        </w:rPr>
        <w:t xml:space="preserve"> la segnalazione come cattivo </w:t>
      </w:r>
      <w:r w:rsidR="00DA7249">
        <w:rPr>
          <w:rFonts w:ascii="Arial" w:hAnsi="Arial" w:cs="Arial"/>
          <w:sz w:val="20"/>
          <w:szCs w:val="20"/>
          <w:lang w:val="it-IT"/>
        </w:rPr>
        <w:t>P</w:t>
      </w:r>
      <w:r>
        <w:rPr>
          <w:rFonts w:ascii="Arial" w:hAnsi="Arial" w:cs="Arial"/>
          <w:sz w:val="20"/>
          <w:szCs w:val="20"/>
          <w:lang w:val="it-IT"/>
        </w:rPr>
        <w:t>agatore</w:t>
      </w:r>
      <w:r w:rsidR="008950D5">
        <w:rPr>
          <w:rFonts w:ascii="Arial" w:hAnsi="Arial" w:cs="Arial"/>
          <w:sz w:val="20"/>
          <w:szCs w:val="20"/>
          <w:lang w:val="it-IT"/>
        </w:rPr>
        <w:t>,</w:t>
      </w:r>
      <w:r w:rsidR="006B71CD">
        <w:rPr>
          <w:rFonts w:ascii="Arial" w:hAnsi="Arial" w:cs="Arial"/>
          <w:sz w:val="20"/>
          <w:szCs w:val="20"/>
          <w:lang w:val="it-IT"/>
        </w:rPr>
        <w:t xml:space="preserve"> </w:t>
      </w:r>
      <w:r w:rsidRPr="0030102A">
        <w:rPr>
          <w:rFonts w:ascii="Arial" w:hAnsi="Arial" w:cs="Arial"/>
          <w:sz w:val="20"/>
          <w:szCs w:val="20"/>
          <w:lang w:val="it-IT"/>
        </w:rPr>
        <w:t>l'applicazione di interessi di mora</w:t>
      </w:r>
      <w:r w:rsidR="00032BE3">
        <w:rPr>
          <w:rFonts w:ascii="Arial" w:hAnsi="Arial" w:cs="Arial"/>
          <w:sz w:val="20"/>
          <w:szCs w:val="20"/>
          <w:lang w:val="it-IT"/>
        </w:rPr>
        <w:t xml:space="preserve"> </w:t>
      </w:r>
      <w:r w:rsidRPr="0030102A">
        <w:rPr>
          <w:rFonts w:ascii="Arial" w:hAnsi="Arial" w:cs="Arial"/>
          <w:sz w:val="20"/>
          <w:szCs w:val="20"/>
          <w:lang w:val="it-IT"/>
        </w:rPr>
        <w:t>o di sanzioni). Quindi:</w:t>
      </w:r>
    </w:p>
    <w:p w14:paraId="5D845E4D" w14:textId="77777777" w:rsidR="00E41EA6" w:rsidRPr="0030102A" w:rsidRDefault="00E41EA6" w:rsidP="00E41EA6">
      <w:pPr>
        <w:numPr>
          <w:ilvl w:val="0"/>
          <w:numId w:val="33"/>
        </w:numPr>
        <w:spacing w:after="120" w:line="240" w:lineRule="auto"/>
        <w:jc w:val="both"/>
        <w:rPr>
          <w:rFonts w:ascii="Arial" w:hAnsi="Arial" w:cs="Arial"/>
          <w:sz w:val="20"/>
          <w:szCs w:val="20"/>
          <w:lang w:val="it-IT"/>
        </w:rPr>
      </w:pPr>
      <w:r>
        <w:rPr>
          <w:rFonts w:ascii="Arial" w:hAnsi="Arial" w:cs="Arial"/>
          <w:sz w:val="20"/>
          <w:szCs w:val="20"/>
          <w:lang w:val="it-IT"/>
        </w:rPr>
        <w:t xml:space="preserve">se </w:t>
      </w:r>
      <w:r w:rsidRPr="00491B3C">
        <w:rPr>
          <w:rFonts w:ascii="Arial" w:hAnsi="Arial" w:cs="Arial"/>
          <w:i/>
          <w:iCs/>
          <w:sz w:val="20"/>
          <w:szCs w:val="20"/>
          <w:lang w:val="it-IT"/>
        </w:rPr>
        <w:t xml:space="preserve">il </w:t>
      </w:r>
      <w:r w:rsidR="00DA7249">
        <w:rPr>
          <w:rFonts w:ascii="Arial" w:hAnsi="Arial" w:cs="Arial"/>
          <w:i/>
          <w:iCs/>
          <w:sz w:val="20"/>
          <w:szCs w:val="20"/>
          <w:lang w:val="it-IT"/>
        </w:rPr>
        <w:t>C</w:t>
      </w:r>
      <w:r w:rsidRPr="00491B3C">
        <w:rPr>
          <w:rFonts w:ascii="Arial" w:hAnsi="Arial" w:cs="Arial"/>
          <w:i/>
          <w:iCs/>
          <w:sz w:val="20"/>
          <w:szCs w:val="20"/>
          <w:lang w:val="it-IT"/>
        </w:rPr>
        <w:t>liente chiede</w:t>
      </w:r>
      <w:r>
        <w:rPr>
          <w:rFonts w:ascii="Arial" w:hAnsi="Arial" w:cs="Arial"/>
          <w:sz w:val="20"/>
          <w:szCs w:val="20"/>
          <w:lang w:val="it-IT"/>
        </w:rPr>
        <w:t xml:space="preserve"> di trasferire </w:t>
      </w:r>
      <w:r w:rsidRPr="0030102A">
        <w:rPr>
          <w:rFonts w:ascii="Arial" w:hAnsi="Arial" w:cs="Arial"/>
          <w:sz w:val="20"/>
          <w:szCs w:val="20"/>
          <w:lang w:val="it-IT"/>
        </w:rPr>
        <w:t xml:space="preserve">tutti gli addebiti diretti, </w:t>
      </w:r>
      <w:r>
        <w:rPr>
          <w:rFonts w:ascii="Arial" w:hAnsi="Arial" w:cs="Arial"/>
          <w:sz w:val="20"/>
          <w:szCs w:val="20"/>
          <w:lang w:val="it-IT"/>
        </w:rPr>
        <w:t xml:space="preserve">è necessario assicurarsi </w:t>
      </w:r>
      <w:r w:rsidRPr="0030102A">
        <w:rPr>
          <w:rFonts w:ascii="Arial" w:hAnsi="Arial" w:cs="Arial"/>
          <w:sz w:val="20"/>
          <w:szCs w:val="20"/>
          <w:lang w:val="it-IT"/>
        </w:rPr>
        <w:t xml:space="preserve">di avere sul </w:t>
      </w:r>
      <w:r>
        <w:rPr>
          <w:rFonts w:ascii="Arial" w:hAnsi="Arial" w:cs="Arial"/>
          <w:sz w:val="20"/>
          <w:szCs w:val="20"/>
          <w:lang w:val="it-IT"/>
        </w:rPr>
        <w:t>“</w:t>
      </w:r>
      <w:r w:rsidRPr="0030102A">
        <w:rPr>
          <w:rFonts w:ascii="Arial" w:hAnsi="Arial" w:cs="Arial"/>
          <w:sz w:val="20"/>
          <w:szCs w:val="20"/>
          <w:lang w:val="it-IT"/>
        </w:rPr>
        <w:t>nuovo conto</w:t>
      </w:r>
      <w:r>
        <w:rPr>
          <w:rFonts w:ascii="Arial" w:hAnsi="Arial" w:cs="Arial"/>
          <w:sz w:val="20"/>
          <w:szCs w:val="20"/>
          <w:lang w:val="it-IT"/>
        </w:rPr>
        <w:t>”</w:t>
      </w:r>
      <w:r w:rsidRPr="0030102A">
        <w:rPr>
          <w:rFonts w:ascii="Arial" w:hAnsi="Arial" w:cs="Arial"/>
          <w:sz w:val="20"/>
          <w:szCs w:val="20"/>
          <w:lang w:val="it-IT"/>
        </w:rPr>
        <w:t xml:space="preserve"> i fondi necessari per i pagamenti</w:t>
      </w:r>
      <w:r>
        <w:rPr>
          <w:rFonts w:ascii="Arial" w:hAnsi="Arial" w:cs="Arial"/>
          <w:sz w:val="20"/>
          <w:szCs w:val="20"/>
          <w:lang w:val="it-IT"/>
        </w:rPr>
        <w:t>;</w:t>
      </w:r>
    </w:p>
    <w:p w14:paraId="3A2297AD" w14:textId="77777777" w:rsidR="00E41EA6" w:rsidRPr="0030102A" w:rsidRDefault="00E41EA6" w:rsidP="00E41EA6">
      <w:pPr>
        <w:numPr>
          <w:ilvl w:val="0"/>
          <w:numId w:val="33"/>
        </w:numPr>
        <w:spacing w:after="120" w:line="240" w:lineRule="auto"/>
        <w:jc w:val="both"/>
        <w:rPr>
          <w:rFonts w:ascii="Arial" w:hAnsi="Arial" w:cs="Arial"/>
          <w:sz w:val="20"/>
          <w:szCs w:val="20"/>
          <w:lang w:val="it-IT"/>
        </w:rPr>
      </w:pPr>
      <w:r w:rsidRPr="0030102A">
        <w:rPr>
          <w:rFonts w:ascii="Arial" w:hAnsi="Arial" w:cs="Arial"/>
          <w:sz w:val="20"/>
          <w:szCs w:val="20"/>
          <w:lang w:val="it-IT"/>
        </w:rPr>
        <w:t xml:space="preserve">se </w:t>
      </w:r>
      <w:r w:rsidRPr="00455F00">
        <w:rPr>
          <w:rFonts w:ascii="Arial" w:hAnsi="Arial" w:cs="Arial"/>
          <w:i/>
          <w:iCs/>
          <w:sz w:val="20"/>
          <w:szCs w:val="20"/>
          <w:lang w:val="it-IT"/>
        </w:rPr>
        <w:t xml:space="preserve">il </w:t>
      </w:r>
      <w:r w:rsidR="00DA7249">
        <w:rPr>
          <w:rFonts w:ascii="Arial" w:hAnsi="Arial" w:cs="Arial"/>
          <w:i/>
          <w:iCs/>
          <w:sz w:val="20"/>
          <w:szCs w:val="20"/>
          <w:lang w:val="it-IT"/>
        </w:rPr>
        <w:t>C</w:t>
      </w:r>
      <w:r w:rsidRPr="00455F00">
        <w:rPr>
          <w:rFonts w:ascii="Arial" w:hAnsi="Arial" w:cs="Arial"/>
          <w:i/>
          <w:iCs/>
          <w:sz w:val="20"/>
          <w:szCs w:val="20"/>
          <w:lang w:val="it-IT"/>
        </w:rPr>
        <w:t>liente chiede</w:t>
      </w:r>
      <w:r>
        <w:rPr>
          <w:rFonts w:ascii="Arial" w:hAnsi="Arial" w:cs="Arial"/>
          <w:sz w:val="20"/>
          <w:szCs w:val="20"/>
          <w:lang w:val="it-IT"/>
        </w:rPr>
        <w:t xml:space="preserve"> di trasferire</w:t>
      </w:r>
      <w:r w:rsidRPr="0030102A">
        <w:rPr>
          <w:rFonts w:ascii="Arial" w:hAnsi="Arial" w:cs="Arial"/>
          <w:sz w:val="20"/>
          <w:szCs w:val="20"/>
          <w:lang w:val="it-IT"/>
        </w:rPr>
        <w:t xml:space="preserve"> solo una parte degli addebiti diretti e non </w:t>
      </w:r>
      <w:r>
        <w:rPr>
          <w:rFonts w:ascii="Arial" w:hAnsi="Arial" w:cs="Arial"/>
          <w:sz w:val="20"/>
          <w:szCs w:val="20"/>
          <w:lang w:val="it-IT"/>
        </w:rPr>
        <w:t>vengono revocati</w:t>
      </w:r>
      <w:r w:rsidRPr="0030102A">
        <w:rPr>
          <w:rFonts w:ascii="Arial" w:hAnsi="Arial" w:cs="Arial"/>
          <w:sz w:val="20"/>
          <w:szCs w:val="20"/>
          <w:lang w:val="it-IT"/>
        </w:rPr>
        <w:t xml:space="preserve"> quelli che rimangono sul </w:t>
      </w:r>
      <w:r>
        <w:rPr>
          <w:rFonts w:ascii="Arial" w:hAnsi="Arial" w:cs="Arial"/>
          <w:sz w:val="20"/>
          <w:szCs w:val="20"/>
          <w:lang w:val="it-IT"/>
        </w:rPr>
        <w:t xml:space="preserve">“conto originario”, occorre assicurarsi </w:t>
      </w:r>
      <w:r w:rsidRPr="0030102A">
        <w:rPr>
          <w:rFonts w:ascii="Arial" w:hAnsi="Arial" w:cs="Arial"/>
          <w:sz w:val="20"/>
          <w:szCs w:val="20"/>
          <w:lang w:val="it-IT"/>
        </w:rPr>
        <w:t xml:space="preserve">di avere i fondi necessari anche sul </w:t>
      </w:r>
      <w:r>
        <w:rPr>
          <w:rFonts w:ascii="Arial" w:hAnsi="Arial" w:cs="Arial"/>
          <w:sz w:val="20"/>
          <w:szCs w:val="20"/>
          <w:lang w:val="it-IT"/>
        </w:rPr>
        <w:t>“</w:t>
      </w:r>
      <w:r w:rsidRPr="0030102A">
        <w:rPr>
          <w:rFonts w:ascii="Arial" w:hAnsi="Arial" w:cs="Arial"/>
          <w:sz w:val="20"/>
          <w:szCs w:val="20"/>
          <w:lang w:val="it-IT"/>
        </w:rPr>
        <w:t>conto</w:t>
      </w:r>
      <w:r>
        <w:rPr>
          <w:rFonts w:ascii="Arial" w:hAnsi="Arial" w:cs="Arial"/>
          <w:sz w:val="20"/>
          <w:szCs w:val="20"/>
          <w:lang w:val="it-IT"/>
        </w:rPr>
        <w:t xml:space="preserve"> originario”;</w:t>
      </w:r>
    </w:p>
    <w:p w14:paraId="5C218A4F" w14:textId="77777777" w:rsidR="006F1289" w:rsidRDefault="00C60BBD" w:rsidP="00E41EA6">
      <w:pPr>
        <w:numPr>
          <w:ilvl w:val="0"/>
          <w:numId w:val="33"/>
        </w:numPr>
        <w:spacing w:after="120" w:line="240" w:lineRule="auto"/>
        <w:ind w:left="714" w:hanging="357"/>
        <w:jc w:val="both"/>
        <w:rPr>
          <w:rFonts w:ascii="Arial" w:hAnsi="Arial" w:cs="Arial"/>
          <w:sz w:val="20"/>
          <w:szCs w:val="20"/>
          <w:lang w:val="it-IT"/>
        </w:rPr>
      </w:pPr>
      <w:r w:rsidRPr="008F6C16">
        <w:rPr>
          <w:rFonts w:ascii="Arial" w:hAnsi="Arial" w:cs="Arial"/>
          <w:bCs/>
          <w:i/>
          <w:iCs/>
          <w:sz w:val="20"/>
          <w:szCs w:val="20"/>
          <w:lang w:val="it-IT"/>
        </w:rPr>
        <w:t xml:space="preserve">se il </w:t>
      </w:r>
      <w:r w:rsidR="00DA7249">
        <w:rPr>
          <w:rFonts w:ascii="Arial" w:hAnsi="Arial" w:cs="Arial"/>
          <w:bCs/>
          <w:i/>
          <w:iCs/>
          <w:sz w:val="20"/>
          <w:szCs w:val="20"/>
          <w:lang w:val="it-IT"/>
        </w:rPr>
        <w:t>C</w:t>
      </w:r>
      <w:r w:rsidRPr="008F6C16">
        <w:rPr>
          <w:rFonts w:ascii="Arial" w:hAnsi="Arial" w:cs="Arial"/>
          <w:bCs/>
          <w:i/>
          <w:iCs/>
          <w:sz w:val="20"/>
          <w:szCs w:val="20"/>
          <w:lang w:val="it-IT"/>
        </w:rPr>
        <w:t>liente chiede</w:t>
      </w:r>
      <w:r w:rsidRPr="00C60BBD">
        <w:rPr>
          <w:rFonts w:ascii="Arial" w:hAnsi="Arial" w:cs="Arial"/>
          <w:bCs/>
          <w:sz w:val="20"/>
          <w:szCs w:val="20"/>
          <w:lang w:val="it-IT"/>
        </w:rPr>
        <w:t xml:space="preserve"> il trasferimento sul “nuovo conto” del saldo disponibile sul “conto originario”, senza chiusura di quest’ultimo, restano in vigore i diritti e gli obblighi contrattuali inerenti al rapporto con il “PSP Originario” </w:t>
      </w:r>
      <w:r w:rsidRPr="00C60BBD">
        <w:rPr>
          <w:rFonts w:ascii="Arial" w:hAnsi="Arial" w:cs="Arial"/>
          <w:sz w:val="20"/>
          <w:szCs w:val="20"/>
          <w:lang w:val="it-IT"/>
        </w:rPr>
        <w:t>(ad esempio, l’obbligo di pagare le spese di gestione addebitate sul conto)</w:t>
      </w:r>
      <w:r w:rsidR="002A6D5E">
        <w:rPr>
          <w:rFonts w:ascii="Arial" w:hAnsi="Arial" w:cs="Arial"/>
          <w:sz w:val="20"/>
          <w:szCs w:val="20"/>
          <w:lang w:val="it-IT"/>
        </w:rPr>
        <w:t>.</w:t>
      </w:r>
    </w:p>
    <w:p w14:paraId="0DC3D6F6" w14:textId="77777777" w:rsidR="00E41EA6" w:rsidRPr="009301A3" w:rsidRDefault="00E41EA6" w:rsidP="00E41EA6">
      <w:pPr>
        <w:spacing w:after="120" w:line="240" w:lineRule="auto"/>
        <w:ind w:left="284"/>
        <w:jc w:val="both"/>
        <w:rPr>
          <w:rFonts w:ascii="Arial" w:hAnsi="Arial" w:cs="Arial"/>
          <w:sz w:val="20"/>
          <w:szCs w:val="20"/>
          <w:lang w:val="it-IT"/>
        </w:rPr>
      </w:pPr>
      <w:r w:rsidRPr="0030102A">
        <w:rPr>
          <w:rFonts w:ascii="Arial" w:hAnsi="Arial" w:cs="Arial"/>
          <w:sz w:val="20"/>
          <w:szCs w:val="20"/>
          <w:lang w:val="it-IT"/>
        </w:rPr>
        <w:t xml:space="preserve">Particolare </w:t>
      </w:r>
      <w:r w:rsidRPr="009301A3">
        <w:rPr>
          <w:rFonts w:ascii="Arial" w:hAnsi="Arial" w:cs="Arial"/>
          <w:sz w:val="20"/>
          <w:szCs w:val="20"/>
          <w:lang w:val="it-IT"/>
        </w:rPr>
        <w:t xml:space="preserve">attenzione </w:t>
      </w:r>
      <w:r>
        <w:rPr>
          <w:rFonts w:ascii="Arial" w:hAnsi="Arial" w:cs="Arial"/>
          <w:sz w:val="20"/>
          <w:szCs w:val="20"/>
          <w:lang w:val="it-IT"/>
        </w:rPr>
        <w:t xml:space="preserve">deve essere prestata agli </w:t>
      </w:r>
      <w:r w:rsidRPr="009301A3">
        <w:rPr>
          <w:rFonts w:ascii="Arial" w:hAnsi="Arial" w:cs="Arial"/>
          <w:sz w:val="20"/>
          <w:szCs w:val="20"/>
          <w:lang w:val="it-IT"/>
        </w:rPr>
        <w:t>assegni, che non possono essere emessi senza autorizzazione o senza copertura:</w:t>
      </w:r>
    </w:p>
    <w:p w14:paraId="2D1A622D" w14:textId="77777777" w:rsidR="00E41EA6" w:rsidRPr="009301A3" w:rsidRDefault="00E41EA6" w:rsidP="008F6C16">
      <w:pPr>
        <w:numPr>
          <w:ilvl w:val="0"/>
          <w:numId w:val="33"/>
        </w:numPr>
        <w:spacing w:after="120" w:line="240" w:lineRule="auto"/>
        <w:ind w:left="714" w:hanging="357"/>
        <w:jc w:val="both"/>
        <w:rPr>
          <w:rFonts w:ascii="Arial" w:hAnsi="Arial" w:cs="Arial"/>
          <w:sz w:val="20"/>
          <w:szCs w:val="20"/>
          <w:lang w:val="it-IT"/>
        </w:rPr>
      </w:pPr>
      <w:r w:rsidRPr="009301A3">
        <w:rPr>
          <w:rFonts w:ascii="Arial" w:hAnsi="Arial" w:cs="Arial"/>
          <w:sz w:val="20"/>
          <w:szCs w:val="20"/>
          <w:lang w:val="it-IT"/>
        </w:rPr>
        <w:t xml:space="preserve">se </w:t>
      </w:r>
      <w:r w:rsidRPr="00455F00">
        <w:rPr>
          <w:rFonts w:ascii="Arial" w:hAnsi="Arial" w:cs="Arial"/>
          <w:i/>
          <w:iCs/>
          <w:sz w:val="20"/>
          <w:szCs w:val="20"/>
          <w:lang w:val="it-IT"/>
        </w:rPr>
        <w:t xml:space="preserve">il </w:t>
      </w:r>
      <w:r w:rsidR="00DA7249">
        <w:rPr>
          <w:rFonts w:ascii="Arial" w:hAnsi="Arial" w:cs="Arial"/>
          <w:i/>
          <w:iCs/>
          <w:sz w:val="20"/>
          <w:szCs w:val="20"/>
          <w:lang w:val="it-IT"/>
        </w:rPr>
        <w:t>C</w:t>
      </w:r>
      <w:r w:rsidRPr="00455F00">
        <w:rPr>
          <w:rFonts w:ascii="Arial" w:hAnsi="Arial" w:cs="Arial"/>
          <w:i/>
          <w:iCs/>
          <w:sz w:val="20"/>
          <w:szCs w:val="20"/>
          <w:lang w:val="it-IT"/>
        </w:rPr>
        <w:t>liente chiede</w:t>
      </w:r>
      <w:r>
        <w:rPr>
          <w:rFonts w:ascii="Arial" w:hAnsi="Arial" w:cs="Arial"/>
          <w:sz w:val="20"/>
          <w:szCs w:val="20"/>
          <w:lang w:val="it-IT"/>
        </w:rPr>
        <w:t xml:space="preserve"> di</w:t>
      </w:r>
      <w:r w:rsidRPr="0030102A">
        <w:rPr>
          <w:rFonts w:ascii="Arial" w:hAnsi="Arial" w:cs="Arial"/>
          <w:sz w:val="20"/>
          <w:szCs w:val="20"/>
          <w:lang w:val="it-IT"/>
        </w:rPr>
        <w:t xml:space="preserve"> trasferire il saldo sul </w:t>
      </w:r>
      <w:r w:rsidR="008950D5">
        <w:rPr>
          <w:rFonts w:ascii="Arial" w:hAnsi="Arial" w:cs="Arial"/>
          <w:sz w:val="20"/>
          <w:szCs w:val="20"/>
          <w:lang w:val="it-IT"/>
        </w:rPr>
        <w:t>“</w:t>
      </w:r>
      <w:r w:rsidRPr="0030102A">
        <w:rPr>
          <w:rFonts w:ascii="Arial" w:hAnsi="Arial" w:cs="Arial"/>
          <w:sz w:val="20"/>
          <w:szCs w:val="20"/>
          <w:lang w:val="it-IT"/>
        </w:rPr>
        <w:t>nuovo conto</w:t>
      </w:r>
      <w:r w:rsidR="008950D5">
        <w:rPr>
          <w:rFonts w:ascii="Arial" w:hAnsi="Arial" w:cs="Arial"/>
          <w:sz w:val="20"/>
          <w:szCs w:val="20"/>
          <w:lang w:val="it-IT"/>
        </w:rPr>
        <w:t>”</w:t>
      </w:r>
      <w:r w:rsidRPr="0030102A">
        <w:rPr>
          <w:rFonts w:ascii="Arial" w:hAnsi="Arial" w:cs="Arial"/>
          <w:sz w:val="20"/>
          <w:szCs w:val="20"/>
          <w:lang w:val="it-IT"/>
        </w:rPr>
        <w:t xml:space="preserve">, </w:t>
      </w:r>
      <w:r>
        <w:rPr>
          <w:rFonts w:ascii="Arial" w:hAnsi="Arial" w:cs="Arial"/>
          <w:sz w:val="20"/>
          <w:szCs w:val="20"/>
          <w:lang w:val="it-IT"/>
        </w:rPr>
        <w:t>è necessario verificare</w:t>
      </w:r>
      <w:r w:rsidRPr="009301A3">
        <w:rPr>
          <w:rFonts w:ascii="Arial" w:hAnsi="Arial" w:cs="Arial"/>
          <w:sz w:val="20"/>
          <w:szCs w:val="20"/>
          <w:lang w:val="it-IT"/>
        </w:rPr>
        <w:t xml:space="preserve"> se </w:t>
      </w:r>
      <w:r>
        <w:rPr>
          <w:rFonts w:ascii="Arial" w:hAnsi="Arial" w:cs="Arial"/>
          <w:sz w:val="20"/>
          <w:szCs w:val="20"/>
          <w:lang w:val="it-IT"/>
        </w:rPr>
        <w:t>sono stati</w:t>
      </w:r>
      <w:r w:rsidRPr="0030102A">
        <w:rPr>
          <w:rFonts w:ascii="Arial" w:hAnsi="Arial" w:cs="Arial"/>
          <w:sz w:val="20"/>
          <w:szCs w:val="20"/>
          <w:lang w:val="it-IT"/>
        </w:rPr>
        <w:t xml:space="preserve"> emess</w:t>
      </w:r>
      <w:r>
        <w:rPr>
          <w:rFonts w:ascii="Arial" w:hAnsi="Arial" w:cs="Arial"/>
          <w:sz w:val="20"/>
          <w:szCs w:val="20"/>
          <w:lang w:val="it-IT"/>
        </w:rPr>
        <w:t>i</w:t>
      </w:r>
      <w:r w:rsidRPr="0030102A">
        <w:rPr>
          <w:rFonts w:ascii="Arial" w:hAnsi="Arial" w:cs="Arial"/>
          <w:sz w:val="20"/>
          <w:szCs w:val="20"/>
          <w:lang w:val="it-IT"/>
        </w:rPr>
        <w:t xml:space="preserve"> assegni a valere sul </w:t>
      </w:r>
      <w:r>
        <w:rPr>
          <w:rFonts w:ascii="Arial" w:hAnsi="Arial" w:cs="Arial"/>
          <w:sz w:val="20"/>
          <w:szCs w:val="20"/>
          <w:lang w:val="it-IT"/>
        </w:rPr>
        <w:t>“</w:t>
      </w:r>
      <w:r w:rsidRPr="009301A3">
        <w:rPr>
          <w:rFonts w:ascii="Arial" w:hAnsi="Arial" w:cs="Arial"/>
          <w:sz w:val="20"/>
          <w:szCs w:val="20"/>
          <w:lang w:val="it-IT"/>
        </w:rPr>
        <w:t xml:space="preserve">conto </w:t>
      </w:r>
      <w:r>
        <w:rPr>
          <w:rFonts w:ascii="Arial" w:hAnsi="Arial" w:cs="Arial"/>
          <w:sz w:val="20"/>
          <w:szCs w:val="20"/>
          <w:lang w:val="it-IT"/>
        </w:rPr>
        <w:t xml:space="preserve">originario” </w:t>
      </w:r>
      <w:r w:rsidRPr="009301A3">
        <w:rPr>
          <w:rFonts w:ascii="Arial" w:hAnsi="Arial" w:cs="Arial"/>
          <w:sz w:val="20"/>
          <w:szCs w:val="20"/>
          <w:lang w:val="it-IT"/>
        </w:rPr>
        <w:t>che non sono stati ancora addebitati e per i quali non è ancora scaduto il termine per la presentazione al pagamento</w:t>
      </w:r>
      <w:r>
        <w:rPr>
          <w:rFonts w:ascii="Arial" w:hAnsi="Arial" w:cs="Arial"/>
          <w:sz w:val="20"/>
          <w:szCs w:val="20"/>
          <w:lang w:val="it-IT"/>
        </w:rPr>
        <w:t xml:space="preserve">; </w:t>
      </w:r>
      <w:r w:rsidRPr="009301A3">
        <w:rPr>
          <w:rFonts w:ascii="Arial" w:hAnsi="Arial" w:cs="Arial"/>
          <w:sz w:val="20"/>
          <w:szCs w:val="20"/>
          <w:lang w:val="it-IT"/>
        </w:rPr>
        <w:t xml:space="preserve">in assenza dei fondi necessari l'assegno risulterà emesso senza copertura; </w:t>
      </w:r>
      <w:r w:rsidRPr="00491B3C">
        <w:rPr>
          <w:rFonts w:ascii="Arial" w:hAnsi="Arial" w:cs="Arial"/>
          <w:i/>
          <w:iCs/>
          <w:sz w:val="20"/>
          <w:szCs w:val="20"/>
          <w:lang w:val="it-IT"/>
        </w:rPr>
        <w:t xml:space="preserve">il </w:t>
      </w:r>
      <w:r w:rsidR="00DA7249">
        <w:rPr>
          <w:rFonts w:ascii="Arial" w:hAnsi="Arial" w:cs="Arial"/>
          <w:i/>
          <w:iCs/>
          <w:sz w:val="20"/>
          <w:szCs w:val="20"/>
          <w:lang w:val="it-IT"/>
        </w:rPr>
        <w:t>C</w:t>
      </w:r>
      <w:r w:rsidRPr="00491B3C">
        <w:rPr>
          <w:rFonts w:ascii="Arial" w:hAnsi="Arial" w:cs="Arial"/>
          <w:i/>
          <w:iCs/>
          <w:sz w:val="20"/>
          <w:szCs w:val="20"/>
          <w:lang w:val="it-IT"/>
        </w:rPr>
        <w:t xml:space="preserve">liente deve ricordare </w:t>
      </w:r>
      <w:r w:rsidRPr="009301A3">
        <w:rPr>
          <w:rFonts w:ascii="Arial" w:hAnsi="Arial" w:cs="Arial"/>
          <w:sz w:val="20"/>
          <w:szCs w:val="20"/>
          <w:lang w:val="it-IT"/>
        </w:rPr>
        <w:t>questo aspetto quando</w:t>
      </w:r>
      <w:r>
        <w:rPr>
          <w:rFonts w:ascii="Arial" w:hAnsi="Arial" w:cs="Arial"/>
          <w:sz w:val="20"/>
          <w:szCs w:val="20"/>
          <w:lang w:val="it-IT"/>
        </w:rPr>
        <w:t xml:space="preserve"> </w:t>
      </w:r>
      <w:r w:rsidRPr="009301A3">
        <w:rPr>
          <w:rFonts w:ascii="Arial" w:hAnsi="Arial" w:cs="Arial"/>
          <w:sz w:val="20"/>
          <w:szCs w:val="20"/>
          <w:lang w:val="it-IT"/>
        </w:rPr>
        <w:t>scegl</w:t>
      </w:r>
      <w:r w:rsidR="000618C4">
        <w:rPr>
          <w:rFonts w:ascii="Arial" w:hAnsi="Arial" w:cs="Arial"/>
          <w:sz w:val="20"/>
          <w:szCs w:val="20"/>
          <w:lang w:val="it-IT"/>
        </w:rPr>
        <w:t>i</w:t>
      </w:r>
      <w:r>
        <w:rPr>
          <w:rFonts w:ascii="Arial" w:hAnsi="Arial" w:cs="Arial"/>
          <w:sz w:val="20"/>
          <w:szCs w:val="20"/>
          <w:lang w:val="it-IT"/>
        </w:rPr>
        <w:t>e</w:t>
      </w:r>
      <w:r w:rsidRPr="009301A3">
        <w:rPr>
          <w:rFonts w:ascii="Arial" w:hAnsi="Arial" w:cs="Arial"/>
          <w:sz w:val="20"/>
          <w:szCs w:val="20"/>
          <w:lang w:val="it-IT"/>
        </w:rPr>
        <w:t xml:space="preserve"> la </w:t>
      </w:r>
      <w:r w:rsidR="008950D5">
        <w:rPr>
          <w:rFonts w:ascii="Arial" w:hAnsi="Arial" w:cs="Arial"/>
          <w:sz w:val="20"/>
          <w:szCs w:val="20"/>
          <w:lang w:val="it-IT"/>
        </w:rPr>
        <w:t>“</w:t>
      </w:r>
      <w:r w:rsidRPr="009301A3">
        <w:rPr>
          <w:rFonts w:ascii="Arial" w:hAnsi="Arial" w:cs="Arial"/>
          <w:sz w:val="20"/>
          <w:szCs w:val="20"/>
          <w:lang w:val="it-IT"/>
        </w:rPr>
        <w:t>data di efficacia</w:t>
      </w:r>
      <w:r w:rsidR="008950D5">
        <w:rPr>
          <w:rFonts w:ascii="Arial" w:hAnsi="Arial" w:cs="Arial"/>
          <w:sz w:val="20"/>
          <w:szCs w:val="20"/>
          <w:lang w:val="it-IT"/>
        </w:rPr>
        <w:t>”</w:t>
      </w:r>
      <w:r w:rsidRPr="009301A3">
        <w:rPr>
          <w:rFonts w:ascii="Arial" w:hAnsi="Arial" w:cs="Arial"/>
          <w:sz w:val="20"/>
          <w:szCs w:val="20"/>
          <w:lang w:val="it-IT"/>
        </w:rPr>
        <w:t xml:space="preserve"> del trasferimento</w:t>
      </w:r>
      <w:r>
        <w:rPr>
          <w:rFonts w:ascii="Arial" w:hAnsi="Arial" w:cs="Arial"/>
          <w:sz w:val="20"/>
          <w:szCs w:val="20"/>
          <w:lang w:val="it-IT"/>
        </w:rPr>
        <w:t>;</w:t>
      </w:r>
    </w:p>
    <w:p w14:paraId="683524C6" w14:textId="77777777" w:rsidR="00E41EA6" w:rsidRPr="009301A3" w:rsidRDefault="00E41EA6" w:rsidP="008F6C16">
      <w:pPr>
        <w:numPr>
          <w:ilvl w:val="0"/>
          <w:numId w:val="33"/>
        </w:numPr>
        <w:spacing w:after="120" w:line="240" w:lineRule="auto"/>
        <w:ind w:left="714" w:hanging="357"/>
        <w:jc w:val="both"/>
        <w:rPr>
          <w:rFonts w:ascii="Arial" w:hAnsi="Arial" w:cs="Arial"/>
          <w:sz w:val="20"/>
          <w:szCs w:val="20"/>
          <w:lang w:val="it-IT"/>
        </w:rPr>
      </w:pPr>
      <w:r w:rsidRPr="009301A3">
        <w:rPr>
          <w:rFonts w:ascii="Arial" w:hAnsi="Arial" w:cs="Arial"/>
          <w:sz w:val="20"/>
          <w:szCs w:val="20"/>
          <w:lang w:val="it-IT"/>
        </w:rPr>
        <w:t xml:space="preserve">in ogni caso, se </w:t>
      </w:r>
      <w:r w:rsidRPr="00455F00">
        <w:rPr>
          <w:rFonts w:ascii="Arial" w:hAnsi="Arial" w:cs="Arial"/>
          <w:i/>
          <w:iCs/>
          <w:sz w:val="20"/>
          <w:szCs w:val="20"/>
          <w:lang w:val="it-IT"/>
        </w:rPr>
        <w:t xml:space="preserve">il </w:t>
      </w:r>
      <w:r w:rsidR="00DA7249">
        <w:rPr>
          <w:rFonts w:ascii="Arial" w:hAnsi="Arial" w:cs="Arial"/>
          <w:i/>
          <w:iCs/>
          <w:sz w:val="20"/>
          <w:szCs w:val="20"/>
          <w:lang w:val="it-IT"/>
        </w:rPr>
        <w:t>C</w:t>
      </w:r>
      <w:r w:rsidRPr="00455F00">
        <w:rPr>
          <w:rFonts w:ascii="Arial" w:hAnsi="Arial" w:cs="Arial"/>
          <w:i/>
          <w:iCs/>
          <w:sz w:val="20"/>
          <w:szCs w:val="20"/>
          <w:lang w:val="it-IT"/>
        </w:rPr>
        <w:t xml:space="preserve">liente </w:t>
      </w:r>
      <w:r>
        <w:rPr>
          <w:rFonts w:ascii="Arial" w:hAnsi="Arial" w:cs="Arial"/>
          <w:sz w:val="20"/>
          <w:szCs w:val="20"/>
          <w:lang w:val="it-IT"/>
        </w:rPr>
        <w:t xml:space="preserve">decide di mantenere </w:t>
      </w:r>
      <w:r w:rsidR="00223EFA">
        <w:rPr>
          <w:rFonts w:ascii="Arial" w:hAnsi="Arial" w:cs="Arial"/>
          <w:sz w:val="20"/>
          <w:szCs w:val="20"/>
          <w:lang w:val="it-IT"/>
        </w:rPr>
        <w:t xml:space="preserve">aperto </w:t>
      </w:r>
      <w:r>
        <w:rPr>
          <w:rFonts w:ascii="Arial" w:hAnsi="Arial" w:cs="Arial"/>
          <w:sz w:val="20"/>
          <w:szCs w:val="20"/>
          <w:lang w:val="it-IT"/>
        </w:rPr>
        <w:t xml:space="preserve">il “conto originario”, occorre verificare </w:t>
      </w:r>
      <w:r w:rsidRPr="009301A3">
        <w:rPr>
          <w:rFonts w:ascii="Arial" w:hAnsi="Arial" w:cs="Arial"/>
          <w:sz w:val="20"/>
          <w:szCs w:val="20"/>
          <w:lang w:val="it-IT"/>
        </w:rPr>
        <w:t xml:space="preserve">che ci siano le disponibilità sufficienti se </w:t>
      </w:r>
      <w:r>
        <w:rPr>
          <w:rFonts w:ascii="Arial" w:hAnsi="Arial" w:cs="Arial"/>
          <w:sz w:val="20"/>
          <w:szCs w:val="20"/>
          <w:lang w:val="it-IT"/>
        </w:rPr>
        <w:t xml:space="preserve">viene emesso </w:t>
      </w:r>
      <w:r w:rsidRPr="009301A3">
        <w:rPr>
          <w:rFonts w:ascii="Arial" w:hAnsi="Arial" w:cs="Arial"/>
          <w:sz w:val="20"/>
          <w:szCs w:val="20"/>
          <w:lang w:val="it-IT"/>
        </w:rPr>
        <w:t>un assegno, altrimenti risulterà emesso senza la necessaria copertura</w:t>
      </w:r>
      <w:r w:rsidR="008950D5">
        <w:rPr>
          <w:rFonts w:ascii="Arial" w:hAnsi="Arial" w:cs="Arial"/>
          <w:sz w:val="20"/>
          <w:szCs w:val="20"/>
          <w:lang w:val="it-IT"/>
        </w:rPr>
        <w:t>;</w:t>
      </w:r>
    </w:p>
    <w:p w14:paraId="59D0A442" w14:textId="77777777" w:rsidR="00E41EA6" w:rsidRPr="009301A3" w:rsidRDefault="00E41EA6" w:rsidP="008F6C16">
      <w:pPr>
        <w:numPr>
          <w:ilvl w:val="0"/>
          <w:numId w:val="33"/>
        </w:numPr>
        <w:spacing w:after="120" w:line="240" w:lineRule="auto"/>
        <w:ind w:left="714" w:hanging="357"/>
        <w:jc w:val="both"/>
        <w:rPr>
          <w:rFonts w:ascii="Arial" w:hAnsi="Arial" w:cs="Arial"/>
          <w:sz w:val="20"/>
          <w:szCs w:val="20"/>
          <w:lang w:val="it-IT"/>
        </w:rPr>
      </w:pPr>
      <w:r w:rsidRPr="009301A3">
        <w:rPr>
          <w:rFonts w:ascii="Arial" w:hAnsi="Arial" w:cs="Arial"/>
          <w:sz w:val="20"/>
          <w:szCs w:val="20"/>
          <w:lang w:val="it-IT"/>
        </w:rPr>
        <w:t xml:space="preserve">se </w:t>
      </w:r>
      <w:r w:rsidRPr="00455F00">
        <w:rPr>
          <w:rFonts w:ascii="Arial" w:hAnsi="Arial" w:cs="Arial"/>
          <w:i/>
          <w:iCs/>
          <w:sz w:val="20"/>
          <w:szCs w:val="20"/>
          <w:lang w:val="it-IT"/>
        </w:rPr>
        <w:t xml:space="preserve">il </w:t>
      </w:r>
      <w:r w:rsidR="00DA7249">
        <w:rPr>
          <w:rFonts w:ascii="Arial" w:hAnsi="Arial" w:cs="Arial"/>
          <w:i/>
          <w:iCs/>
          <w:sz w:val="20"/>
          <w:szCs w:val="20"/>
          <w:lang w:val="it-IT"/>
        </w:rPr>
        <w:t>C</w:t>
      </w:r>
      <w:r w:rsidRPr="00455F00">
        <w:rPr>
          <w:rFonts w:ascii="Arial" w:hAnsi="Arial" w:cs="Arial"/>
          <w:i/>
          <w:iCs/>
          <w:sz w:val="20"/>
          <w:szCs w:val="20"/>
          <w:lang w:val="it-IT"/>
        </w:rPr>
        <w:t xml:space="preserve">liente </w:t>
      </w:r>
      <w:r>
        <w:rPr>
          <w:rFonts w:ascii="Arial" w:hAnsi="Arial" w:cs="Arial"/>
          <w:sz w:val="20"/>
          <w:szCs w:val="20"/>
          <w:lang w:val="it-IT"/>
        </w:rPr>
        <w:t xml:space="preserve">decide di chiudere il “conto originario”, occorre ricordare </w:t>
      </w:r>
      <w:r w:rsidR="00223EFA" w:rsidRPr="009301A3">
        <w:rPr>
          <w:rFonts w:ascii="Arial" w:hAnsi="Arial" w:cs="Arial"/>
          <w:sz w:val="20"/>
          <w:szCs w:val="20"/>
          <w:lang w:val="it-IT"/>
        </w:rPr>
        <w:t>che,</w:t>
      </w:r>
      <w:r w:rsidRPr="009301A3">
        <w:rPr>
          <w:rFonts w:ascii="Arial" w:hAnsi="Arial" w:cs="Arial"/>
          <w:sz w:val="20"/>
          <w:szCs w:val="20"/>
          <w:lang w:val="it-IT"/>
        </w:rPr>
        <w:t xml:space="preserve"> se</w:t>
      </w:r>
      <w:r>
        <w:rPr>
          <w:rFonts w:ascii="Arial" w:hAnsi="Arial" w:cs="Arial"/>
          <w:sz w:val="20"/>
          <w:szCs w:val="20"/>
          <w:lang w:val="it-IT"/>
        </w:rPr>
        <w:t xml:space="preserve"> si</w:t>
      </w:r>
      <w:r w:rsidRPr="009301A3">
        <w:rPr>
          <w:rFonts w:ascii="Arial" w:hAnsi="Arial" w:cs="Arial"/>
          <w:sz w:val="20"/>
          <w:szCs w:val="20"/>
          <w:lang w:val="it-IT"/>
        </w:rPr>
        <w:t xml:space="preserve"> emett</w:t>
      </w:r>
      <w:r>
        <w:rPr>
          <w:rFonts w:ascii="Arial" w:hAnsi="Arial" w:cs="Arial"/>
          <w:sz w:val="20"/>
          <w:szCs w:val="20"/>
          <w:lang w:val="it-IT"/>
        </w:rPr>
        <w:t>e</w:t>
      </w:r>
      <w:r w:rsidRPr="009301A3">
        <w:rPr>
          <w:rFonts w:ascii="Arial" w:hAnsi="Arial" w:cs="Arial"/>
          <w:sz w:val="20"/>
          <w:szCs w:val="20"/>
          <w:lang w:val="it-IT"/>
        </w:rPr>
        <w:t xml:space="preserve"> un assegno a valere su questo conto</w:t>
      </w:r>
      <w:r w:rsidR="00223EFA">
        <w:rPr>
          <w:rFonts w:ascii="Arial" w:hAnsi="Arial" w:cs="Arial"/>
          <w:sz w:val="20"/>
          <w:szCs w:val="20"/>
          <w:lang w:val="it-IT"/>
        </w:rPr>
        <w:t>,</w:t>
      </w:r>
      <w:r w:rsidRPr="009301A3">
        <w:rPr>
          <w:rFonts w:ascii="Arial" w:hAnsi="Arial" w:cs="Arial"/>
          <w:sz w:val="20"/>
          <w:szCs w:val="20"/>
          <w:lang w:val="it-IT"/>
        </w:rPr>
        <w:t xml:space="preserve"> risulterà emesso senza autorizzazione.</w:t>
      </w:r>
    </w:p>
    <w:p w14:paraId="343A5A22" w14:textId="77777777" w:rsidR="00E41EA6" w:rsidRPr="00152FF3" w:rsidRDefault="00E41EA6" w:rsidP="00E41EA6">
      <w:pPr>
        <w:spacing w:after="120" w:line="240" w:lineRule="auto"/>
        <w:ind w:left="284"/>
        <w:jc w:val="both"/>
        <w:rPr>
          <w:rFonts w:ascii="Arial" w:hAnsi="Arial" w:cs="Arial"/>
          <w:bCs/>
          <w:sz w:val="20"/>
          <w:szCs w:val="20"/>
          <w:lang w:val="it-IT"/>
        </w:rPr>
      </w:pPr>
    </w:p>
    <w:p w14:paraId="3DA0A23E" w14:textId="77777777" w:rsidR="00E41EA6" w:rsidRDefault="00E41EA6" w:rsidP="0030102A">
      <w:pPr>
        <w:spacing w:after="120" w:line="240" w:lineRule="auto"/>
        <w:jc w:val="both"/>
        <w:rPr>
          <w:rFonts w:ascii="Arial" w:hAnsi="Arial" w:cs="Arial"/>
          <w:sz w:val="20"/>
          <w:szCs w:val="20"/>
          <w:lang w:val="it-IT"/>
        </w:rPr>
      </w:pPr>
    </w:p>
    <w:p w14:paraId="567D00D6" w14:textId="77777777" w:rsidR="00E41EA6" w:rsidRDefault="00E41EA6" w:rsidP="00E41EA6">
      <w:pPr>
        <w:spacing w:after="120" w:line="240" w:lineRule="auto"/>
        <w:rPr>
          <w:rFonts w:ascii="Arial" w:hAnsi="Arial" w:cs="Arial"/>
          <w:b/>
          <w:sz w:val="20"/>
          <w:szCs w:val="20"/>
          <w:lang w:val="it-IT"/>
        </w:rPr>
      </w:pPr>
      <w:r w:rsidRPr="00DE4CA1">
        <w:rPr>
          <w:rFonts w:ascii="Arial" w:hAnsi="Arial" w:cs="Arial"/>
          <w:bCs/>
          <w:sz w:val="20"/>
          <w:szCs w:val="20"/>
          <w:lang w:val="it-IT"/>
        </w:rPr>
        <w:t xml:space="preserve">Il </w:t>
      </w:r>
      <w:r>
        <w:rPr>
          <w:rFonts w:ascii="Arial" w:hAnsi="Arial" w:cs="Arial"/>
          <w:b/>
          <w:sz w:val="20"/>
          <w:szCs w:val="20"/>
          <w:lang w:val="it-IT"/>
        </w:rPr>
        <w:t>Cliente</w:t>
      </w:r>
    </w:p>
    <w:p w14:paraId="1495E331" w14:textId="77777777" w:rsidR="00E41EA6" w:rsidRPr="00613742" w:rsidRDefault="00E41EA6" w:rsidP="00E41EA6">
      <w:pPr>
        <w:spacing w:after="120" w:line="240" w:lineRule="auto"/>
        <w:jc w:val="center"/>
        <w:rPr>
          <w:rFonts w:ascii="Arial" w:hAnsi="Arial" w:cs="Arial"/>
          <w:b/>
          <w:sz w:val="20"/>
          <w:szCs w:val="20"/>
          <w:lang w:val="it-IT"/>
        </w:rPr>
      </w:pPr>
      <w:r>
        <w:rPr>
          <w:rFonts w:ascii="Arial" w:hAnsi="Arial" w:cs="Arial"/>
          <w:b/>
          <w:sz w:val="20"/>
          <w:szCs w:val="20"/>
          <w:lang w:val="it-IT"/>
        </w:rPr>
        <w:t>SI IMPEGNA</w:t>
      </w:r>
    </w:p>
    <w:p w14:paraId="55399349" w14:textId="77777777" w:rsidR="00B173FF" w:rsidRDefault="00E41EA6" w:rsidP="00B173FF">
      <w:pPr>
        <w:spacing w:after="120" w:line="240" w:lineRule="auto"/>
        <w:jc w:val="both"/>
        <w:rPr>
          <w:rFonts w:ascii="Arial" w:hAnsi="Arial" w:cs="Arial"/>
          <w:sz w:val="20"/>
          <w:szCs w:val="20"/>
          <w:lang w:val="it-IT"/>
        </w:rPr>
      </w:pPr>
      <w:r>
        <w:rPr>
          <w:rFonts w:ascii="Arial" w:hAnsi="Arial" w:cs="Arial"/>
          <w:sz w:val="20"/>
          <w:szCs w:val="20"/>
          <w:lang w:val="it-IT"/>
        </w:rPr>
        <w:t xml:space="preserve">in caso di richiesta di chiusura del “conto originario” a corrispondere al “PSP </w:t>
      </w:r>
      <w:r w:rsidR="00F82C5C">
        <w:rPr>
          <w:rFonts w:ascii="Arial" w:hAnsi="Arial" w:cs="Arial"/>
          <w:sz w:val="20"/>
          <w:szCs w:val="20"/>
          <w:lang w:val="it-IT"/>
        </w:rPr>
        <w:t>O</w:t>
      </w:r>
      <w:r>
        <w:rPr>
          <w:rFonts w:ascii="Arial" w:hAnsi="Arial" w:cs="Arial"/>
          <w:sz w:val="20"/>
          <w:szCs w:val="20"/>
          <w:lang w:val="it-IT"/>
        </w:rPr>
        <w:t xml:space="preserve">riginario” eventuali </w:t>
      </w:r>
      <w:r w:rsidRPr="00A63474">
        <w:rPr>
          <w:rFonts w:ascii="Arial" w:hAnsi="Arial" w:cs="Arial"/>
          <w:sz w:val="20"/>
          <w:szCs w:val="20"/>
          <w:lang w:val="it-IT"/>
        </w:rPr>
        <w:t>somme necessarie alla copertura di addebiti per oneri e spese dovuti e/o maturati sino alla data di chiusura del "conto originario”</w:t>
      </w:r>
      <w:r>
        <w:rPr>
          <w:rFonts w:ascii="Arial" w:hAnsi="Arial" w:cs="Arial"/>
          <w:sz w:val="20"/>
          <w:szCs w:val="20"/>
          <w:lang w:val="it-IT"/>
        </w:rPr>
        <w:t>.</w:t>
      </w:r>
      <w:r w:rsidR="005D58E3">
        <w:rPr>
          <w:rFonts w:ascii="Arial" w:hAnsi="Arial" w:cs="Arial"/>
          <w:sz w:val="20"/>
          <w:szCs w:val="20"/>
          <w:lang w:val="it-IT"/>
        </w:rPr>
        <w:br w:type="page"/>
      </w:r>
    </w:p>
    <w:p w14:paraId="1CD4321C" w14:textId="77777777" w:rsidR="005B4B40" w:rsidRPr="006C7FC2" w:rsidRDefault="005B4B40" w:rsidP="00B173FF">
      <w:pPr>
        <w:tabs>
          <w:tab w:val="left" w:pos="2475"/>
        </w:tabs>
        <w:rPr>
          <w:rFonts w:ascii="Arial" w:hAnsi="Arial" w:cs="Arial"/>
          <w:sz w:val="2"/>
          <w:szCs w:val="2"/>
          <w:lang w:val="it-IT"/>
        </w:rPr>
      </w:pPr>
    </w:p>
    <w:tbl>
      <w:tblPr>
        <w:tblW w:w="5000" w:type="pct"/>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ook w:val="04A0" w:firstRow="1" w:lastRow="0" w:firstColumn="1" w:lastColumn="0" w:noHBand="0" w:noVBand="1"/>
      </w:tblPr>
      <w:tblGrid>
        <w:gridCol w:w="10327"/>
      </w:tblGrid>
      <w:tr w:rsidR="00040945" w:rsidRPr="008C28AC" w14:paraId="0F445D05" w14:textId="77777777" w:rsidTr="00C57FB4">
        <w:trPr>
          <w:trHeight w:val="512"/>
        </w:trPr>
        <w:tc>
          <w:tcPr>
            <w:tcW w:w="5000" w:type="pct"/>
            <w:tcBorders>
              <w:top w:val="single" w:sz="4" w:space="0" w:color="9BBB59"/>
              <w:left w:val="single" w:sz="4" w:space="0" w:color="9BBB59"/>
              <w:bottom w:val="single" w:sz="4" w:space="0" w:color="9BBB59"/>
              <w:right w:val="single" w:sz="4" w:space="0" w:color="9BBB59"/>
            </w:tcBorders>
            <w:shd w:val="clear" w:color="auto" w:fill="9BBB59"/>
            <w:vAlign w:val="center"/>
          </w:tcPr>
          <w:p w14:paraId="139326CE" w14:textId="77777777" w:rsidR="00040945" w:rsidRPr="008C28AC" w:rsidRDefault="00040945" w:rsidP="008C28AC">
            <w:pPr>
              <w:spacing w:after="0" w:line="240" w:lineRule="auto"/>
              <w:rPr>
                <w:b/>
                <w:bCs/>
                <w:color w:val="FFFFFF"/>
                <w:lang w:val="it-IT"/>
              </w:rPr>
            </w:pPr>
            <w:r w:rsidRPr="008C28AC">
              <w:rPr>
                <w:rFonts w:ascii="Arial" w:hAnsi="Arial" w:cs="Arial"/>
                <w:b/>
                <w:bCs/>
                <w:i/>
                <w:color w:val="FFFFFF"/>
                <w:sz w:val="20"/>
                <w:szCs w:val="20"/>
                <w:lang w:val="it-IT"/>
              </w:rPr>
              <w:t xml:space="preserve">PARTE GENERALE – Dati relativi </w:t>
            </w:r>
            <w:r w:rsidR="00A7228E" w:rsidRPr="008C28AC">
              <w:rPr>
                <w:rFonts w:ascii="Arial" w:hAnsi="Arial" w:cs="Arial"/>
                <w:b/>
                <w:bCs/>
                <w:i/>
                <w:color w:val="FFFFFF"/>
                <w:sz w:val="20"/>
                <w:szCs w:val="20"/>
                <w:lang w:val="it-IT"/>
              </w:rPr>
              <w:t xml:space="preserve">al </w:t>
            </w:r>
            <w:r w:rsidRPr="008C28AC">
              <w:rPr>
                <w:rFonts w:ascii="Arial" w:hAnsi="Arial" w:cs="Arial"/>
                <w:b/>
                <w:bCs/>
                <w:i/>
                <w:color w:val="FFFFFF"/>
                <w:sz w:val="20"/>
                <w:szCs w:val="20"/>
                <w:lang w:val="it-IT"/>
              </w:rPr>
              <w:t>“conto originario” e al “nuovo conto”</w:t>
            </w:r>
          </w:p>
        </w:tc>
      </w:tr>
      <w:tr w:rsidR="00040945" w:rsidRPr="008C28AC" w14:paraId="4535087F" w14:textId="77777777" w:rsidTr="00C57FB4">
        <w:trPr>
          <w:trHeight w:val="277"/>
        </w:trPr>
        <w:tc>
          <w:tcPr>
            <w:tcW w:w="5000" w:type="pct"/>
            <w:tcBorders>
              <w:bottom w:val="single" w:sz="4" w:space="0" w:color="C2D69B"/>
            </w:tcBorders>
            <w:shd w:val="clear" w:color="auto" w:fill="D6E3BC"/>
            <w:vAlign w:val="center"/>
          </w:tcPr>
          <w:p w14:paraId="4CB1346D" w14:textId="77777777" w:rsidR="00040945" w:rsidRPr="008C28AC" w:rsidRDefault="00040945" w:rsidP="008C28AC">
            <w:pPr>
              <w:spacing w:before="120" w:after="120" w:line="240" w:lineRule="auto"/>
              <w:rPr>
                <w:rFonts w:ascii="Arial" w:hAnsi="Arial" w:cs="Arial"/>
                <w:bCs/>
                <w:sz w:val="16"/>
                <w:szCs w:val="16"/>
                <w:lang w:val="it-IT"/>
              </w:rPr>
            </w:pPr>
            <w:r w:rsidRPr="008C28AC">
              <w:rPr>
                <w:rFonts w:ascii="Arial" w:hAnsi="Arial" w:cs="Arial"/>
                <w:b/>
                <w:bCs/>
                <w:sz w:val="16"/>
                <w:szCs w:val="16"/>
                <w:lang w:val="it-IT"/>
              </w:rPr>
              <w:t>Intestatario/i del “conto originario” e del “nuovo conto”</w:t>
            </w:r>
          </w:p>
        </w:tc>
      </w:tr>
      <w:tr w:rsidR="00040945" w:rsidRPr="008C28AC" w14:paraId="7CE9733D" w14:textId="77777777" w:rsidTr="00C57FB4">
        <w:trPr>
          <w:trHeight w:val="4950"/>
        </w:trPr>
        <w:tc>
          <w:tcPr>
            <w:tcW w:w="5000" w:type="pct"/>
            <w:tcBorders>
              <w:bottom w:val="single" w:sz="12" w:space="0" w:color="D6E3BC"/>
            </w:tcBorders>
            <w:shd w:val="clear" w:color="auto" w:fill="auto"/>
          </w:tcPr>
          <w:p w14:paraId="1E93D43E" w14:textId="77777777" w:rsidR="00040945" w:rsidRPr="008C28AC" w:rsidRDefault="00A158AF" w:rsidP="008C28AC">
            <w:pPr>
              <w:spacing w:before="120" w:after="0" w:line="240" w:lineRule="auto"/>
              <w:rPr>
                <w:rFonts w:ascii="Arial" w:hAnsi="Arial" w:cs="Arial"/>
                <w:b/>
                <w:bCs/>
                <w:sz w:val="16"/>
                <w:szCs w:val="16"/>
                <w:u w:val="single"/>
                <w:lang w:val="it-IT"/>
              </w:rPr>
            </w:pPr>
            <w:r w:rsidRPr="008C28AC">
              <w:rPr>
                <w:rFonts w:ascii="Arial" w:hAnsi="Arial" w:cs="Arial"/>
                <w:b/>
                <w:bCs/>
                <w:sz w:val="16"/>
                <w:szCs w:val="16"/>
                <w:u w:val="single"/>
                <w:lang w:val="it-IT"/>
              </w:rPr>
              <w:t>I° i</w:t>
            </w:r>
            <w:r w:rsidR="00040945" w:rsidRPr="008C28AC">
              <w:rPr>
                <w:rFonts w:ascii="Arial" w:hAnsi="Arial" w:cs="Arial"/>
                <w:b/>
                <w:bCs/>
                <w:sz w:val="16"/>
                <w:szCs w:val="16"/>
                <w:u w:val="single"/>
                <w:lang w:val="it-IT"/>
              </w:rPr>
              <w:t>ntestatario</w:t>
            </w:r>
          </w:p>
          <w:tbl>
            <w:tblPr>
              <w:tblW w:w="0" w:type="auto"/>
              <w:tblBorders>
                <w:left w:val="single" w:sz="4" w:space="0" w:color="D6E3BC"/>
                <w:bottom w:val="single" w:sz="4" w:space="0" w:color="D6E3BC"/>
                <w:right w:val="single" w:sz="4" w:space="0" w:color="D6E3BC"/>
                <w:insideH w:val="single" w:sz="4" w:space="0" w:color="D6E3BC"/>
                <w:insideV w:val="single" w:sz="4" w:space="0" w:color="D6E3BC"/>
              </w:tblBorders>
              <w:tblLook w:val="04A0" w:firstRow="1" w:lastRow="0" w:firstColumn="1" w:lastColumn="0" w:noHBand="0" w:noVBand="1"/>
            </w:tblPr>
            <w:tblGrid>
              <w:gridCol w:w="275"/>
              <w:gridCol w:w="279"/>
              <w:gridCol w:w="279"/>
              <w:gridCol w:w="279"/>
              <w:gridCol w:w="279"/>
              <w:gridCol w:w="279"/>
              <w:gridCol w:w="279"/>
              <w:gridCol w:w="279"/>
              <w:gridCol w:w="279"/>
              <w:gridCol w:w="279"/>
              <w:gridCol w:w="279"/>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tblGrid>
            <w:tr w:rsidR="00755B38" w:rsidRPr="008C28AC" w14:paraId="241FBE17" w14:textId="77777777" w:rsidTr="00C57FB4">
              <w:trPr>
                <w:trHeight w:val="322"/>
              </w:trPr>
              <w:tc>
                <w:tcPr>
                  <w:tcW w:w="279" w:type="dxa"/>
                  <w:tcBorders>
                    <w:top w:val="nil"/>
                    <w:left w:val="single" w:sz="18" w:space="0" w:color="D6E3BC"/>
                    <w:bottom w:val="single" w:sz="12" w:space="0" w:color="D6E3BC"/>
                  </w:tcBorders>
                  <w:shd w:val="clear" w:color="auto" w:fill="auto"/>
                </w:tcPr>
                <w:p w14:paraId="28421BC7"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0B305F30"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59C06943"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45930B5A"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352757A2"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4159B6D2"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29C76F61"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6308B4F4"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6012D0E0"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4CE41237"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649BB6F3"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44C6627E"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09BD49ED"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right w:val="single" w:sz="18" w:space="0" w:color="D6E3BC"/>
                  </w:tcBorders>
                  <w:shd w:val="clear" w:color="auto" w:fill="auto"/>
                </w:tcPr>
                <w:p w14:paraId="3DC9CDE2"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left w:val="single" w:sz="18" w:space="0" w:color="D6E3BC"/>
                    <w:bottom w:val="nil"/>
                    <w:right w:val="single" w:sz="18" w:space="0" w:color="D6E3BC"/>
                  </w:tcBorders>
                  <w:shd w:val="clear" w:color="auto" w:fill="auto"/>
                </w:tcPr>
                <w:p w14:paraId="01EC2734"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left w:val="single" w:sz="18" w:space="0" w:color="D6E3BC"/>
                    <w:bottom w:val="single" w:sz="12" w:space="0" w:color="D6E3BC"/>
                    <w:right w:val="single" w:sz="6" w:space="0" w:color="D6E3BC"/>
                  </w:tcBorders>
                  <w:shd w:val="clear" w:color="auto" w:fill="auto"/>
                </w:tcPr>
                <w:p w14:paraId="5BA8B009"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left w:val="single" w:sz="6" w:space="0" w:color="D6E3BC"/>
                    <w:bottom w:val="single" w:sz="12" w:space="0" w:color="D6E3BC"/>
                  </w:tcBorders>
                  <w:shd w:val="clear" w:color="auto" w:fill="auto"/>
                </w:tcPr>
                <w:p w14:paraId="7176214F"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5BE8D4F3"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0E3E54DC"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084A2297"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1F1DA3D8"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4F2356A8"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19C045EC"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00472EE1"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45DE0D6F"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72B62ECB"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522E174F"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4D410B63"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535EBF10"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74D4AA71"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1D9BA4E4"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771191C5"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781235B0"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6DA29C58"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1254BC1B"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right w:val="single" w:sz="18" w:space="0" w:color="D6E3BC"/>
                  </w:tcBorders>
                  <w:shd w:val="clear" w:color="auto" w:fill="auto"/>
                </w:tcPr>
                <w:p w14:paraId="57C10D15" w14:textId="77777777" w:rsidR="00755B38" w:rsidRPr="008C28AC" w:rsidRDefault="00755B38" w:rsidP="008C28AC">
                  <w:pPr>
                    <w:spacing w:after="0" w:line="240" w:lineRule="auto"/>
                    <w:rPr>
                      <w:rFonts w:ascii="Arial" w:hAnsi="Arial" w:cs="Arial"/>
                      <w:b/>
                      <w:sz w:val="16"/>
                      <w:szCs w:val="16"/>
                      <w:u w:val="single"/>
                      <w:lang w:val="it-IT"/>
                    </w:rPr>
                  </w:pPr>
                </w:p>
              </w:tc>
            </w:tr>
          </w:tbl>
          <w:p w14:paraId="70CC3B90" w14:textId="77777777" w:rsidR="002440BE" w:rsidRPr="008C28AC" w:rsidRDefault="00040945" w:rsidP="008C28AC">
            <w:pPr>
              <w:spacing w:after="0" w:line="240" w:lineRule="auto"/>
              <w:rPr>
                <w:rFonts w:ascii="Arial" w:hAnsi="Arial" w:cs="Arial"/>
                <w:bCs/>
                <w:sz w:val="12"/>
                <w:szCs w:val="12"/>
                <w:lang w:val="it-IT"/>
              </w:rPr>
            </w:pPr>
            <w:r w:rsidRPr="008C28AC">
              <w:rPr>
                <w:rFonts w:ascii="Arial" w:hAnsi="Arial" w:cs="Arial"/>
                <w:bCs/>
                <w:sz w:val="16"/>
                <w:szCs w:val="16"/>
                <w:lang w:val="it-IT"/>
              </w:rPr>
              <w:t xml:space="preserve">                                          </w:t>
            </w:r>
            <w:r w:rsidRPr="008C28AC">
              <w:rPr>
                <w:rFonts w:ascii="Arial" w:hAnsi="Arial" w:cs="Arial"/>
                <w:b/>
                <w:bCs/>
                <w:sz w:val="12"/>
                <w:szCs w:val="12"/>
                <w:lang w:val="it-IT"/>
              </w:rPr>
              <w:t>(</w:t>
            </w:r>
            <w:r w:rsidRPr="008C28AC">
              <w:rPr>
                <w:rFonts w:ascii="Arial" w:hAnsi="Arial" w:cs="Arial"/>
                <w:bCs/>
                <w:sz w:val="12"/>
                <w:szCs w:val="12"/>
                <w:lang w:val="it-IT"/>
              </w:rPr>
              <w:t xml:space="preserve">Nome)                                                                                            </w:t>
            </w:r>
            <w:r w:rsidR="00BF529D" w:rsidRPr="008C28AC">
              <w:rPr>
                <w:rFonts w:ascii="Arial" w:hAnsi="Arial" w:cs="Arial"/>
                <w:bCs/>
                <w:sz w:val="12"/>
                <w:szCs w:val="12"/>
                <w:lang w:val="it-IT"/>
              </w:rPr>
              <w:t xml:space="preserve">                                    </w:t>
            </w:r>
            <w:r w:rsidRPr="008C28AC">
              <w:rPr>
                <w:rFonts w:ascii="Arial" w:hAnsi="Arial" w:cs="Arial"/>
                <w:bCs/>
                <w:sz w:val="12"/>
                <w:szCs w:val="12"/>
                <w:lang w:val="it-IT"/>
              </w:rPr>
              <w:t xml:space="preserve"> </w:t>
            </w:r>
            <w:r w:rsidR="003E41C8" w:rsidRPr="008C28AC">
              <w:rPr>
                <w:rFonts w:ascii="Arial" w:hAnsi="Arial" w:cs="Arial"/>
                <w:bCs/>
                <w:sz w:val="12"/>
                <w:szCs w:val="12"/>
                <w:lang w:val="it-IT"/>
              </w:rPr>
              <w:t xml:space="preserve">           </w:t>
            </w:r>
            <w:r w:rsidRPr="008C28AC">
              <w:rPr>
                <w:rFonts w:ascii="Arial" w:hAnsi="Arial" w:cs="Arial"/>
                <w:bCs/>
                <w:sz w:val="12"/>
                <w:szCs w:val="12"/>
                <w:lang w:val="it-IT"/>
              </w:rPr>
              <w:t xml:space="preserve"> (Cognome)</w:t>
            </w:r>
          </w:p>
          <w:p w14:paraId="661600E4" w14:textId="77777777" w:rsidR="00A7228E" w:rsidRPr="008C28AC" w:rsidRDefault="003E41C8" w:rsidP="008C28AC">
            <w:pPr>
              <w:spacing w:after="0" w:line="240" w:lineRule="auto"/>
              <w:rPr>
                <w:rFonts w:ascii="Arial" w:hAnsi="Arial" w:cs="Arial"/>
                <w:bCs/>
                <w:sz w:val="12"/>
                <w:szCs w:val="12"/>
                <w:lang w:val="it-IT"/>
              </w:rPr>
            </w:pPr>
            <w:r w:rsidRPr="008C28AC">
              <w:rPr>
                <w:rFonts w:ascii="Arial" w:hAnsi="Arial" w:cs="Arial"/>
                <w:bCs/>
                <w:sz w:val="12"/>
                <w:szCs w:val="12"/>
                <w:lang w:val="it-IT"/>
              </w:rPr>
              <w:t xml:space="preserve"> </w:t>
            </w:r>
          </w:p>
          <w:tbl>
            <w:tblPr>
              <w:tblW w:w="0" w:type="auto"/>
              <w:tblBorders>
                <w:left w:val="single" w:sz="4" w:space="0" w:color="D6E3BC"/>
                <w:bottom w:val="single" w:sz="4" w:space="0" w:color="D6E3BC"/>
                <w:right w:val="single" w:sz="4" w:space="0" w:color="D6E3BC"/>
                <w:insideH w:val="single" w:sz="4" w:space="0" w:color="D6E3BC"/>
                <w:insideV w:val="single" w:sz="4" w:space="0" w:color="D6E3BC"/>
              </w:tblBorders>
              <w:tblLook w:val="04A0" w:firstRow="1" w:lastRow="0" w:firstColumn="1" w:lastColumn="0" w:noHBand="0" w:noVBand="1"/>
            </w:tblPr>
            <w:tblGrid>
              <w:gridCol w:w="279"/>
              <w:gridCol w:w="283"/>
              <w:gridCol w:w="283"/>
              <w:gridCol w:w="283"/>
              <w:gridCol w:w="283"/>
              <w:gridCol w:w="283"/>
              <w:gridCol w:w="283"/>
              <w:gridCol w:w="283"/>
              <w:gridCol w:w="283"/>
              <w:gridCol w:w="283"/>
              <w:gridCol w:w="283"/>
              <w:gridCol w:w="283"/>
              <w:gridCol w:w="283"/>
              <w:gridCol w:w="271"/>
              <w:gridCol w:w="284"/>
              <w:gridCol w:w="284"/>
            </w:tblGrid>
            <w:tr w:rsidR="00D94CBE" w:rsidRPr="008C28AC" w14:paraId="3F391AA9" w14:textId="77777777" w:rsidTr="00C57FB4">
              <w:trPr>
                <w:trHeight w:val="322"/>
              </w:trPr>
              <w:tc>
                <w:tcPr>
                  <w:tcW w:w="279" w:type="dxa"/>
                  <w:tcBorders>
                    <w:top w:val="nil"/>
                    <w:left w:val="single" w:sz="18" w:space="0" w:color="D6E3BC"/>
                    <w:bottom w:val="single" w:sz="12" w:space="0" w:color="D6E3BC"/>
                  </w:tcBorders>
                  <w:shd w:val="clear" w:color="auto" w:fill="auto"/>
                </w:tcPr>
                <w:p w14:paraId="752D1526" w14:textId="77777777" w:rsidR="00D94CBE" w:rsidRPr="008C28AC" w:rsidRDefault="00D94CBE" w:rsidP="008C28AC">
                  <w:pPr>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5D914957" w14:textId="77777777" w:rsidR="00D94CBE" w:rsidRPr="008C28AC" w:rsidRDefault="00D94CBE" w:rsidP="008C28AC">
                  <w:pPr>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29B7763C" w14:textId="77777777" w:rsidR="00D94CBE" w:rsidRPr="008C28AC" w:rsidRDefault="00D94CBE" w:rsidP="008C28AC">
                  <w:pPr>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7E3F9749" w14:textId="77777777" w:rsidR="00D94CBE" w:rsidRPr="008C28AC" w:rsidRDefault="00D94CBE" w:rsidP="008C28AC">
                  <w:pPr>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689BD443" w14:textId="77777777" w:rsidR="00D94CBE" w:rsidRPr="008C28AC" w:rsidRDefault="00D94CBE" w:rsidP="008C28AC">
                  <w:pPr>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3D2AFB36" w14:textId="77777777" w:rsidR="00D94CBE" w:rsidRPr="008C28AC" w:rsidRDefault="00D94CBE" w:rsidP="008C28AC">
                  <w:pPr>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34F41D89" w14:textId="77777777" w:rsidR="00D94CBE" w:rsidRPr="008C28AC" w:rsidRDefault="00D94CBE" w:rsidP="008C28AC">
                  <w:pPr>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141DDF39" w14:textId="77777777" w:rsidR="00D94CBE" w:rsidRPr="008C28AC" w:rsidRDefault="00D94CBE" w:rsidP="008C28AC">
                  <w:pPr>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59094800" w14:textId="77777777" w:rsidR="00D94CBE" w:rsidRPr="008C28AC" w:rsidRDefault="00D94CBE" w:rsidP="008C28AC">
                  <w:pPr>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541C0DFA" w14:textId="77777777" w:rsidR="00D94CBE" w:rsidRPr="008C28AC" w:rsidRDefault="00D94CBE" w:rsidP="008C28AC">
                  <w:pPr>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535111D3" w14:textId="77777777" w:rsidR="00D94CBE" w:rsidRPr="008C28AC" w:rsidRDefault="00D94CBE" w:rsidP="008C28AC">
                  <w:pPr>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6825BBF8" w14:textId="77777777" w:rsidR="00D94CBE" w:rsidRPr="008C28AC" w:rsidRDefault="00D94CBE" w:rsidP="008C28AC">
                  <w:pPr>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0AA8FDA7" w14:textId="77777777" w:rsidR="00D94CBE" w:rsidRPr="008C28AC" w:rsidRDefault="00D94CBE" w:rsidP="008C28AC">
                  <w:pPr>
                    <w:spacing w:after="0" w:line="240" w:lineRule="auto"/>
                    <w:rPr>
                      <w:rFonts w:ascii="Arial" w:hAnsi="Arial" w:cs="Arial"/>
                      <w:sz w:val="16"/>
                      <w:szCs w:val="16"/>
                      <w:u w:val="single"/>
                      <w:lang w:val="it-IT"/>
                    </w:rPr>
                  </w:pPr>
                </w:p>
              </w:tc>
              <w:tc>
                <w:tcPr>
                  <w:tcW w:w="271" w:type="dxa"/>
                  <w:tcBorders>
                    <w:top w:val="nil"/>
                    <w:bottom w:val="single" w:sz="12" w:space="0" w:color="D6E3BC"/>
                    <w:right w:val="single" w:sz="4" w:space="0" w:color="C2D69B"/>
                  </w:tcBorders>
                  <w:shd w:val="clear" w:color="auto" w:fill="auto"/>
                </w:tcPr>
                <w:p w14:paraId="10179A01" w14:textId="77777777" w:rsidR="00D94CBE" w:rsidRPr="008C28AC" w:rsidRDefault="00D94CBE" w:rsidP="008C28AC">
                  <w:pPr>
                    <w:spacing w:after="0" w:line="240" w:lineRule="auto"/>
                    <w:rPr>
                      <w:rFonts w:ascii="Arial" w:hAnsi="Arial" w:cs="Arial"/>
                      <w:sz w:val="16"/>
                      <w:szCs w:val="16"/>
                      <w:u w:val="single"/>
                      <w:lang w:val="it-IT"/>
                    </w:rPr>
                  </w:pPr>
                </w:p>
              </w:tc>
              <w:tc>
                <w:tcPr>
                  <w:tcW w:w="284" w:type="dxa"/>
                  <w:tcBorders>
                    <w:top w:val="nil"/>
                    <w:bottom w:val="single" w:sz="12" w:space="0" w:color="D6E3BC"/>
                    <w:right w:val="single" w:sz="4" w:space="0" w:color="C2D69B"/>
                  </w:tcBorders>
                  <w:shd w:val="clear" w:color="auto" w:fill="auto"/>
                </w:tcPr>
                <w:p w14:paraId="747BE3E3" w14:textId="77777777" w:rsidR="00D94CBE" w:rsidRPr="008C28AC" w:rsidRDefault="00D94CBE" w:rsidP="008C28AC">
                  <w:pPr>
                    <w:spacing w:after="0" w:line="240" w:lineRule="auto"/>
                    <w:rPr>
                      <w:rFonts w:ascii="Arial" w:hAnsi="Arial" w:cs="Arial"/>
                      <w:sz w:val="16"/>
                      <w:szCs w:val="16"/>
                      <w:u w:val="single"/>
                      <w:lang w:val="it-IT"/>
                    </w:rPr>
                  </w:pPr>
                </w:p>
              </w:tc>
              <w:tc>
                <w:tcPr>
                  <w:tcW w:w="284" w:type="dxa"/>
                  <w:tcBorders>
                    <w:top w:val="nil"/>
                    <w:left w:val="single" w:sz="4" w:space="0" w:color="C2D69B"/>
                    <w:bottom w:val="single" w:sz="12" w:space="0" w:color="D6E3BC"/>
                    <w:right w:val="single" w:sz="18" w:space="0" w:color="D6E3BC"/>
                  </w:tcBorders>
                  <w:shd w:val="clear" w:color="auto" w:fill="auto"/>
                </w:tcPr>
                <w:p w14:paraId="4FE27F43" w14:textId="77777777" w:rsidR="00D94CBE" w:rsidRPr="008C28AC" w:rsidRDefault="00D94CBE" w:rsidP="008C28AC">
                  <w:pPr>
                    <w:spacing w:after="0" w:line="240" w:lineRule="auto"/>
                    <w:rPr>
                      <w:rFonts w:ascii="Arial" w:hAnsi="Arial" w:cs="Arial"/>
                      <w:sz w:val="16"/>
                      <w:szCs w:val="16"/>
                      <w:u w:val="single"/>
                      <w:lang w:val="it-IT"/>
                    </w:rPr>
                  </w:pPr>
                </w:p>
              </w:tc>
            </w:tr>
          </w:tbl>
          <w:p w14:paraId="0CC09FC3" w14:textId="77777777" w:rsidR="00D94CBE" w:rsidRPr="008C28AC" w:rsidRDefault="00D94CBE" w:rsidP="008C28AC">
            <w:pPr>
              <w:spacing w:after="0" w:line="240" w:lineRule="auto"/>
              <w:rPr>
                <w:rFonts w:ascii="Arial" w:hAnsi="Arial" w:cs="Arial"/>
                <w:bCs/>
                <w:sz w:val="12"/>
                <w:szCs w:val="12"/>
                <w:lang w:val="it-IT"/>
              </w:rPr>
            </w:pPr>
            <w:r w:rsidRPr="008C28AC">
              <w:rPr>
                <w:rFonts w:ascii="Arial" w:hAnsi="Arial" w:cs="Arial"/>
                <w:bCs/>
                <w:sz w:val="12"/>
                <w:szCs w:val="12"/>
                <w:lang w:val="it-IT"/>
              </w:rPr>
              <w:t xml:space="preserve">                                          </w:t>
            </w:r>
            <w:r w:rsidR="00BF529D" w:rsidRPr="008C28AC">
              <w:rPr>
                <w:rFonts w:ascii="Arial" w:hAnsi="Arial" w:cs="Arial"/>
                <w:bCs/>
                <w:sz w:val="12"/>
                <w:szCs w:val="12"/>
                <w:lang w:val="it-IT"/>
              </w:rPr>
              <w:t xml:space="preserve">    </w:t>
            </w:r>
            <w:r w:rsidRPr="008C28AC">
              <w:rPr>
                <w:rFonts w:ascii="Arial" w:hAnsi="Arial" w:cs="Arial"/>
                <w:bCs/>
                <w:sz w:val="12"/>
                <w:szCs w:val="12"/>
                <w:lang w:val="it-IT"/>
              </w:rPr>
              <w:t xml:space="preserve">  </w:t>
            </w:r>
            <w:r w:rsidR="00A7228E" w:rsidRPr="008C28AC">
              <w:rPr>
                <w:rFonts w:ascii="Arial" w:hAnsi="Arial" w:cs="Arial"/>
                <w:bCs/>
                <w:sz w:val="12"/>
                <w:szCs w:val="12"/>
                <w:lang w:val="it-IT"/>
              </w:rPr>
              <w:t xml:space="preserve"> </w:t>
            </w:r>
            <w:r w:rsidRPr="008C28AC">
              <w:rPr>
                <w:rFonts w:ascii="Arial" w:hAnsi="Arial" w:cs="Arial"/>
                <w:bCs/>
                <w:sz w:val="12"/>
                <w:szCs w:val="12"/>
                <w:lang w:val="it-IT"/>
              </w:rPr>
              <w:t xml:space="preserve">(Codice Fiscale)      </w:t>
            </w:r>
          </w:p>
          <w:p w14:paraId="54BDB190" w14:textId="77777777" w:rsidR="00D94CBE" w:rsidRPr="008C28AC" w:rsidRDefault="00D94CBE" w:rsidP="008C28AC">
            <w:pPr>
              <w:spacing w:after="0" w:line="240" w:lineRule="auto"/>
              <w:rPr>
                <w:rFonts w:ascii="Arial" w:hAnsi="Arial" w:cs="Arial"/>
                <w:bCs/>
                <w:sz w:val="16"/>
                <w:szCs w:val="16"/>
                <w:lang w:val="it-IT"/>
              </w:rPr>
            </w:pPr>
            <w:r w:rsidRPr="008C28AC">
              <w:rPr>
                <w:rFonts w:ascii="Arial" w:hAnsi="Arial" w:cs="Arial"/>
                <w:bCs/>
                <w:sz w:val="16"/>
                <w:szCs w:val="16"/>
                <w:lang w:val="it-IT"/>
              </w:rPr>
              <w:t xml:space="preserve">                                                                                         </w:t>
            </w:r>
          </w:p>
          <w:p w14:paraId="0C51C439" w14:textId="77777777" w:rsidR="00A158AF" w:rsidRPr="008C28AC" w:rsidRDefault="00A158AF" w:rsidP="008C28AC">
            <w:pPr>
              <w:spacing w:after="0" w:line="240" w:lineRule="auto"/>
              <w:rPr>
                <w:rFonts w:ascii="Arial" w:hAnsi="Arial" w:cs="Arial"/>
                <w:b/>
                <w:bCs/>
                <w:sz w:val="16"/>
                <w:szCs w:val="16"/>
                <w:u w:val="single"/>
                <w:lang w:val="it-IT"/>
              </w:rPr>
            </w:pPr>
            <w:r w:rsidRPr="008C28AC">
              <w:rPr>
                <w:rFonts w:ascii="Arial" w:hAnsi="Arial" w:cs="Arial"/>
                <w:b/>
                <w:bCs/>
                <w:sz w:val="16"/>
                <w:szCs w:val="16"/>
                <w:u w:val="single"/>
                <w:lang w:val="it-IT"/>
              </w:rPr>
              <w:t>II° intestatario</w:t>
            </w:r>
          </w:p>
          <w:tbl>
            <w:tblPr>
              <w:tblW w:w="0" w:type="auto"/>
              <w:tblBorders>
                <w:left w:val="single" w:sz="4" w:space="0" w:color="D6E3BC"/>
                <w:bottom w:val="single" w:sz="4" w:space="0" w:color="D6E3BC"/>
                <w:right w:val="single" w:sz="4" w:space="0" w:color="D6E3BC"/>
                <w:insideH w:val="single" w:sz="4" w:space="0" w:color="D6E3BC"/>
                <w:insideV w:val="single" w:sz="4" w:space="0" w:color="D6E3BC"/>
              </w:tblBorders>
              <w:tblLook w:val="04A0" w:firstRow="1" w:lastRow="0" w:firstColumn="1" w:lastColumn="0" w:noHBand="0" w:noVBand="1"/>
            </w:tblPr>
            <w:tblGrid>
              <w:gridCol w:w="275"/>
              <w:gridCol w:w="279"/>
              <w:gridCol w:w="279"/>
              <w:gridCol w:w="279"/>
              <w:gridCol w:w="279"/>
              <w:gridCol w:w="279"/>
              <w:gridCol w:w="279"/>
              <w:gridCol w:w="279"/>
              <w:gridCol w:w="279"/>
              <w:gridCol w:w="279"/>
              <w:gridCol w:w="279"/>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tblGrid>
            <w:tr w:rsidR="00755B38" w:rsidRPr="008C28AC" w14:paraId="4A56AC40" w14:textId="77777777" w:rsidTr="00C57FB4">
              <w:trPr>
                <w:trHeight w:val="322"/>
              </w:trPr>
              <w:tc>
                <w:tcPr>
                  <w:tcW w:w="279" w:type="dxa"/>
                  <w:tcBorders>
                    <w:top w:val="nil"/>
                    <w:left w:val="single" w:sz="18" w:space="0" w:color="D6E3BC"/>
                    <w:bottom w:val="single" w:sz="12" w:space="0" w:color="D6E3BC"/>
                  </w:tcBorders>
                  <w:shd w:val="clear" w:color="auto" w:fill="auto"/>
                </w:tcPr>
                <w:p w14:paraId="37E16931"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5D8D5644"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123343E6"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53C0962F"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1E4E7BCB"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43EFD1BE"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624E4C4C"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70D1FD7C"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42F6843E"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063C24A8"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4C56E43F"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3C7F2CF6"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75ECBEAB"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right w:val="single" w:sz="18" w:space="0" w:color="D6E3BC"/>
                  </w:tcBorders>
                  <w:shd w:val="clear" w:color="auto" w:fill="auto"/>
                </w:tcPr>
                <w:p w14:paraId="165B9624"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left w:val="single" w:sz="18" w:space="0" w:color="D6E3BC"/>
                    <w:bottom w:val="nil"/>
                    <w:right w:val="single" w:sz="18" w:space="0" w:color="D6E3BC"/>
                  </w:tcBorders>
                  <w:shd w:val="clear" w:color="auto" w:fill="auto"/>
                </w:tcPr>
                <w:p w14:paraId="529BABD5"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left w:val="single" w:sz="18" w:space="0" w:color="D6E3BC"/>
                    <w:bottom w:val="single" w:sz="12" w:space="0" w:color="D6E3BC"/>
                    <w:right w:val="single" w:sz="6" w:space="0" w:color="D6E3BC"/>
                  </w:tcBorders>
                  <w:shd w:val="clear" w:color="auto" w:fill="auto"/>
                </w:tcPr>
                <w:p w14:paraId="391BF288"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left w:val="single" w:sz="6" w:space="0" w:color="D6E3BC"/>
                    <w:bottom w:val="single" w:sz="12" w:space="0" w:color="D6E3BC"/>
                  </w:tcBorders>
                  <w:shd w:val="clear" w:color="auto" w:fill="auto"/>
                </w:tcPr>
                <w:p w14:paraId="00341152"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688915F5"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6E1C476C"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4DECE648"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144B2F4D"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236259F7"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0F222D07"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2D262648"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2B976F99"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6BA11972"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1E5A1497"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00D4A72C"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791DECF1"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0C17CEF8"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086BB107"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2672FE1C"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248B443A"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0DC52690"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5F650C58"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right w:val="single" w:sz="18" w:space="0" w:color="D6E3BC"/>
                  </w:tcBorders>
                  <w:shd w:val="clear" w:color="auto" w:fill="auto"/>
                </w:tcPr>
                <w:p w14:paraId="4297885A" w14:textId="77777777" w:rsidR="00755B38" w:rsidRPr="008C28AC" w:rsidRDefault="00755B38" w:rsidP="008C28AC">
                  <w:pPr>
                    <w:spacing w:after="0" w:line="240" w:lineRule="auto"/>
                    <w:rPr>
                      <w:rFonts w:ascii="Arial" w:hAnsi="Arial" w:cs="Arial"/>
                      <w:b/>
                      <w:sz w:val="16"/>
                      <w:szCs w:val="16"/>
                      <w:u w:val="single"/>
                      <w:lang w:val="it-IT"/>
                    </w:rPr>
                  </w:pPr>
                </w:p>
              </w:tc>
            </w:tr>
          </w:tbl>
          <w:p w14:paraId="7A1AFEFE" w14:textId="77777777" w:rsidR="003E41C8" w:rsidRPr="008C28AC" w:rsidRDefault="003E41C8" w:rsidP="008C28AC">
            <w:pPr>
              <w:spacing w:after="0" w:line="240" w:lineRule="auto"/>
              <w:rPr>
                <w:rFonts w:ascii="Arial" w:hAnsi="Arial" w:cs="Arial"/>
                <w:bCs/>
                <w:sz w:val="12"/>
                <w:szCs w:val="12"/>
                <w:lang w:val="it-IT"/>
              </w:rPr>
            </w:pPr>
            <w:r w:rsidRPr="008C28AC">
              <w:rPr>
                <w:rFonts w:ascii="Arial" w:hAnsi="Arial" w:cs="Arial"/>
                <w:bCs/>
                <w:sz w:val="16"/>
                <w:szCs w:val="16"/>
                <w:lang w:val="it-IT"/>
              </w:rPr>
              <w:t xml:space="preserve">                                          </w:t>
            </w:r>
            <w:r w:rsidR="009668DF">
              <w:rPr>
                <w:rFonts w:ascii="Arial" w:hAnsi="Arial" w:cs="Arial"/>
                <w:bCs/>
                <w:sz w:val="12"/>
                <w:szCs w:val="12"/>
                <w:lang w:val="it-IT"/>
              </w:rPr>
              <w:t>(Nome)</w:t>
            </w:r>
            <w:r w:rsidRPr="008C28AC">
              <w:rPr>
                <w:rFonts w:ascii="Arial" w:hAnsi="Arial" w:cs="Arial"/>
                <w:bCs/>
                <w:sz w:val="12"/>
                <w:szCs w:val="12"/>
                <w:lang w:val="it-IT"/>
              </w:rPr>
              <w:t xml:space="preserve">                                                                                                                                            (Cognome)</w:t>
            </w:r>
          </w:p>
          <w:p w14:paraId="78B55E1E" w14:textId="77777777" w:rsidR="003E41C8" w:rsidRPr="008C28AC" w:rsidRDefault="003E41C8" w:rsidP="008C28AC">
            <w:pPr>
              <w:spacing w:after="0" w:line="240" w:lineRule="auto"/>
              <w:rPr>
                <w:rFonts w:ascii="Arial" w:hAnsi="Arial" w:cs="Arial"/>
                <w:bCs/>
                <w:sz w:val="12"/>
                <w:szCs w:val="12"/>
                <w:lang w:val="it-IT"/>
              </w:rPr>
            </w:pPr>
            <w:r w:rsidRPr="008C28AC">
              <w:rPr>
                <w:rFonts w:ascii="Arial" w:hAnsi="Arial" w:cs="Arial"/>
                <w:bCs/>
                <w:sz w:val="12"/>
                <w:szCs w:val="12"/>
                <w:lang w:val="it-IT"/>
              </w:rPr>
              <w:t xml:space="preserve"> </w:t>
            </w:r>
          </w:p>
          <w:tbl>
            <w:tblPr>
              <w:tblW w:w="0" w:type="auto"/>
              <w:tblBorders>
                <w:left w:val="single" w:sz="4" w:space="0" w:color="D6E3BC"/>
                <w:bottom w:val="single" w:sz="4" w:space="0" w:color="D6E3BC"/>
                <w:right w:val="single" w:sz="4" w:space="0" w:color="D6E3BC"/>
                <w:insideH w:val="single" w:sz="4" w:space="0" w:color="D6E3BC"/>
                <w:insideV w:val="single" w:sz="4" w:space="0" w:color="D6E3BC"/>
              </w:tblBorders>
              <w:tblLook w:val="04A0" w:firstRow="1" w:lastRow="0" w:firstColumn="1" w:lastColumn="0" w:noHBand="0" w:noVBand="1"/>
            </w:tblPr>
            <w:tblGrid>
              <w:gridCol w:w="279"/>
              <w:gridCol w:w="283"/>
              <w:gridCol w:w="283"/>
              <w:gridCol w:w="283"/>
              <w:gridCol w:w="283"/>
              <w:gridCol w:w="283"/>
              <w:gridCol w:w="283"/>
              <w:gridCol w:w="283"/>
              <w:gridCol w:w="283"/>
              <w:gridCol w:w="283"/>
              <w:gridCol w:w="283"/>
              <w:gridCol w:w="283"/>
              <w:gridCol w:w="283"/>
              <w:gridCol w:w="271"/>
              <w:gridCol w:w="284"/>
              <w:gridCol w:w="284"/>
            </w:tblGrid>
            <w:tr w:rsidR="00D94CBE" w:rsidRPr="008C28AC" w14:paraId="7CCED69E" w14:textId="77777777" w:rsidTr="00C57FB4">
              <w:trPr>
                <w:trHeight w:val="322"/>
              </w:trPr>
              <w:tc>
                <w:tcPr>
                  <w:tcW w:w="279" w:type="dxa"/>
                  <w:tcBorders>
                    <w:top w:val="nil"/>
                    <w:left w:val="single" w:sz="18" w:space="0" w:color="D6E3BC"/>
                    <w:bottom w:val="single" w:sz="12" w:space="0" w:color="D6E3BC"/>
                  </w:tcBorders>
                  <w:shd w:val="clear" w:color="auto" w:fill="auto"/>
                </w:tcPr>
                <w:p w14:paraId="60E88AE0" w14:textId="77777777" w:rsidR="00D94CBE" w:rsidRPr="008C28AC" w:rsidRDefault="00D94CBE" w:rsidP="008C28AC">
                  <w:pPr>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54249575" w14:textId="77777777" w:rsidR="00D94CBE" w:rsidRPr="008C28AC" w:rsidRDefault="00D94CBE" w:rsidP="008C28AC">
                  <w:pPr>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1A867A6E" w14:textId="77777777" w:rsidR="00D94CBE" w:rsidRPr="008C28AC" w:rsidRDefault="00D94CBE" w:rsidP="008C28AC">
                  <w:pPr>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34138808" w14:textId="77777777" w:rsidR="00D94CBE" w:rsidRPr="008C28AC" w:rsidRDefault="00D94CBE" w:rsidP="008C28AC">
                  <w:pPr>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6C566BFA" w14:textId="77777777" w:rsidR="00D94CBE" w:rsidRPr="008C28AC" w:rsidRDefault="00D94CBE" w:rsidP="008C28AC">
                  <w:pPr>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4A794430" w14:textId="77777777" w:rsidR="00D94CBE" w:rsidRPr="008C28AC" w:rsidRDefault="00D94CBE" w:rsidP="008C28AC">
                  <w:pPr>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2939D4B5" w14:textId="77777777" w:rsidR="00D94CBE" w:rsidRPr="008C28AC" w:rsidRDefault="00D94CBE" w:rsidP="008C28AC">
                  <w:pPr>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2AA1F37B" w14:textId="77777777" w:rsidR="00D94CBE" w:rsidRPr="008C28AC" w:rsidRDefault="00D94CBE" w:rsidP="008C28AC">
                  <w:pPr>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2206735A" w14:textId="77777777" w:rsidR="00D94CBE" w:rsidRPr="008C28AC" w:rsidRDefault="00D94CBE" w:rsidP="008C28AC">
                  <w:pPr>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6C8409FA" w14:textId="77777777" w:rsidR="00D94CBE" w:rsidRPr="008C28AC" w:rsidRDefault="00D94CBE" w:rsidP="008C28AC">
                  <w:pPr>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207FA433" w14:textId="77777777" w:rsidR="00D94CBE" w:rsidRPr="008C28AC" w:rsidRDefault="00D94CBE" w:rsidP="008C28AC">
                  <w:pPr>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5BCAED0D" w14:textId="77777777" w:rsidR="00D94CBE" w:rsidRPr="008C28AC" w:rsidRDefault="00D94CBE" w:rsidP="008C28AC">
                  <w:pPr>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12F4F23A" w14:textId="77777777" w:rsidR="00D94CBE" w:rsidRPr="008C28AC" w:rsidRDefault="00D94CBE" w:rsidP="008C28AC">
                  <w:pPr>
                    <w:spacing w:after="0" w:line="240" w:lineRule="auto"/>
                    <w:rPr>
                      <w:rFonts w:ascii="Arial" w:hAnsi="Arial" w:cs="Arial"/>
                      <w:sz w:val="16"/>
                      <w:szCs w:val="16"/>
                      <w:u w:val="single"/>
                      <w:lang w:val="it-IT"/>
                    </w:rPr>
                  </w:pPr>
                </w:p>
              </w:tc>
              <w:tc>
                <w:tcPr>
                  <w:tcW w:w="271" w:type="dxa"/>
                  <w:tcBorders>
                    <w:top w:val="nil"/>
                    <w:bottom w:val="single" w:sz="12" w:space="0" w:color="D6E3BC"/>
                    <w:right w:val="single" w:sz="4" w:space="0" w:color="C2D69B"/>
                  </w:tcBorders>
                  <w:shd w:val="clear" w:color="auto" w:fill="auto"/>
                </w:tcPr>
                <w:p w14:paraId="59FD6121" w14:textId="77777777" w:rsidR="00D94CBE" w:rsidRPr="008C28AC" w:rsidRDefault="00D94CBE" w:rsidP="008C28AC">
                  <w:pPr>
                    <w:spacing w:after="0" w:line="240" w:lineRule="auto"/>
                    <w:rPr>
                      <w:rFonts w:ascii="Arial" w:hAnsi="Arial" w:cs="Arial"/>
                      <w:sz w:val="16"/>
                      <w:szCs w:val="16"/>
                      <w:u w:val="single"/>
                      <w:lang w:val="it-IT"/>
                    </w:rPr>
                  </w:pPr>
                </w:p>
              </w:tc>
              <w:tc>
                <w:tcPr>
                  <w:tcW w:w="284" w:type="dxa"/>
                  <w:tcBorders>
                    <w:top w:val="nil"/>
                    <w:bottom w:val="single" w:sz="12" w:space="0" w:color="D6E3BC"/>
                    <w:right w:val="single" w:sz="4" w:space="0" w:color="C2D69B"/>
                  </w:tcBorders>
                  <w:shd w:val="clear" w:color="auto" w:fill="auto"/>
                </w:tcPr>
                <w:p w14:paraId="68840275" w14:textId="77777777" w:rsidR="00D94CBE" w:rsidRPr="008C28AC" w:rsidRDefault="00D94CBE" w:rsidP="008C28AC">
                  <w:pPr>
                    <w:spacing w:after="0" w:line="240" w:lineRule="auto"/>
                    <w:rPr>
                      <w:rFonts w:ascii="Arial" w:hAnsi="Arial" w:cs="Arial"/>
                      <w:sz w:val="16"/>
                      <w:szCs w:val="16"/>
                      <w:u w:val="single"/>
                      <w:lang w:val="it-IT"/>
                    </w:rPr>
                  </w:pPr>
                </w:p>
              </w:tc>
              <w:tc>
                <w:tcPr>
                  <w:tcW w:w="284" w:type="dxa"/>
                  <w:tcBorders>
                    <w:top w:val="nil"/>
                    <w:left w:val="single" w:sz="4" w:space="0" w:color="C2D69B"/>
                    <w:bottom w:val="single" w:sz="12" w:space="0" w:color="D6E3BC"/>
                    <w:right w:val="single" w:sz="18" w:space="0" w:color="D6E3BC"/>
                  </w:tcBorders>
                  <w:shd w:val="clear" w:color="auto" w:fill="auto"/>
                </w:tcPr>
                <w:p w14:paraId="2B5F29AF" w14:textId="77777777" w:rsidR="00D94CBE" w:rsidRPr="008C28AC" w:rsidRDefault="00D94CBE" w:rsidP="008C28AC">
                  <w:pPr>
                    <w:spacing w:after="0" w:line="240" w:lineRule="auto"/>
                    <w:rPr>
                      <w:rFonts w:ascii="Arial" w:hAnsi="Arial" w:cs="Arial"/>
                      <w:sz w:val="16"/>
                      <w:szCs w:val="16"/>
                      <w:u w:val="single"/>
                      <w:lang w:val="it-IT"/>
                    </w:rPr>
                  </w:pPr>
                </w:p>
              </w:tc>
            </w:tr>
          </w:tbl>
          <w:p w14:paraId="260C6682" w14:textId="77777777" w:rsidR="003E41C8" w:rsidRPr="008C28AC" w:rsidRDefault="003E41C8" w:rsidP="008C28AC">
            <w:pPr>
              <w:spacing w:after="0" w:line="240" w:lineRule="auto"/>
              <w:rPr>
                <w:rFonts w:ascii="Arial" w:hAnsi="Arial" w:cs="Arial"/>
                <w:bCs/>
                <w:sz w:val="12"/>
                <w:szCs w:val="12"/>
                <w:lang w:val="it-IT"/>
              </w:rPr>
            </w:pPr>
            <w:r w:rsidRPr="008C28AC">
              <w:rPr>
                <w:rFonts w:ascii="Arial" w:hAnsi="Arial" w:cs="Arial"/>
                <w:bCs/>
                <w:sz w:val="12"/>
                <w:szCs w:val="12"/>
                <w:lang w:val="it-IT"/>
              </w:rPr>
              <w:t xml:space="preserve">                                                 (Codice Fiscale</w:t>
            </w:r>
            <w:r w:rsidRPr="008C28AC">
              <w:rPr>
                <w:rFonts w:ascii="Arial" w:hAnsi="Arial" w:cs="Arial"/>
                <w:b/>
                <w:bCs/>
                <w:sz w:val="12"/>
                <w:szCs w:val="12"/>
                <w:lang w:val="it-IT"/>
              </w:rPr>
              <w:t xml:space="preserve">)      </w:t>
            </w:r>
          </w:p>
          <w:p w14:paraId="44C54D7C" w14:textId="77777777" w:rsidR="00D94CBE" w:rsidRPr="008C28AC" w:rsidRDefault="00D94CBE" w:rsidP="008C28AC">
            <w:pPr>
              <w:spacing w:after="0" w:line="240" w:lineRule="auto"/>
              <w:rPr>
                <w:rFonts w:ascii="Arial" w:hAnsi="Arial" w:cs="Arial"/>
                <w:bCs/>
                <w:sz w:val="16"/>
                <w:szCs w:val="16"/>
                <w:lang w:val="it-IT"/>
              </w:rPr>
            </w:pPr>
            <w:r w:rsidRPr="008C28AC">
              <w:rPr>
                <w:rFonts w:ascii="Arial" w:hAnsi="Arial" w:cs="Arial"/>
                <w:bCs/>
                <w:sz w:val="16"/>
                <w:szCs w:val="16"/>
                <w:lang w:val="it-IT"/>
              </w:rPr>
              <w:t xml:space="preserve">                                                                                          </w:t>
            </w:r>
          </w:p>
          <w:p w14:paraId="603A7A18" w14:textId="77777777" w:rsidR="00A158AF" w:rsidRPr="008C28AC" w:rsidRDefault="00A158AF" w:rsidP="008C28AC">
            <w:pPr>
              <w:spacing w:after="0" w:line="240" w:lineRule="auto"/>
              <w:rPr>
                <w:rFonts w:ascii="Arial" w:hAnsi="Arial" w:cs="Arial"/>
                <w:b/>
                <w:bCs/>
                <w:sz w:val="16"/>
                <w:szCs w:val="16"/>
                <w:u w:val="single"/>
                <w:lang w:val="it-IT"/>
              </w:rPr>
            </w:pPr>
            <w:r w:rsidRPr="008C28AC">
              <w:rPr>
                <w:rFonts w:ascii="Arial" w:hAnsi="Arial" w:cs="Arial"/>
                <w:b/>
                <w:bCs/>
                <w:sz w:val="16"/>
                <w:szCs w:val="16"/>
                <w:u w:val="single"/>
                <w:lang w:val="it-IT"/>
              </w:rPr>
              <w:t>III° intestatario</w:t>
            </w:r>
          </w:p>
          <w:tbl>
            <w:tblPr>
              <w:tblW w:w="0" w:type="auto"/>
              <w:tblBorders>
                <w:left w:val="single" w:sz="4" w:space="0" w:color="D6E3BC"/>
                <w:bottom w:val="single" w:sz="4" w:space="0" w:color="D6E3BC"/>
                <w:right w:val="single" w:sz="4" w:space="0" w:color="D6E3BC"/>
                <w:insideH w:val="single" w:sz="4" w:space="0" w:color="D6E3BC"/>
                <w:insideV w:val="single" w:sz="4" w:space="0" w:color="D6E3BC"/>
              </w:tblBorders>
              <w:tblLook w:val="04A0" w:firstRow="1" w:lastRow="0" w:firstColumn="1" w:lastColumn="0" w:noHBand="0" w:noVBand="1"/>
            </w:tblPr>
            <w:tblGrid>
              <w:gridCol w:w="276"/>
              <w:gridCol w:w="280"/>
              <w:gridCol w:w="281"/>
              <w:gridCol w:w="281"/>
              <w:gridCol w:w="281"/>
              <w:gridCol w:w="281"/>
              <w:gridCol w:w="281"/>
              <w:gridCol w:w="281"/>
              <w:gridCol w:w="281"/>
              <w:gridCol w:w="281"/>
              <w:gridCol w:w="281"/>
              <w:gridCol w:w="281"/>
              <w:gridCol w:w="281"/>
              <w:gridCol w:w="281"/>
              <w:gridCol w:w="236"/>
              <w:gridCol w:w="281"/>
              <w:gridCol w:w="281"/>
              <w:gridCol w:w="281"/>
              <w:gridCol w:w="281"/>
              <w:gridCol w:w="281"/>
              <w:gridCol w:w="281"/>
              <w:gridCol w:w="281"/>
              <w:gridCol w:w="281"/>
              <w:gridCol w:w="281"/>
              <w:gridCol w:w="281"/>
              <w:gridCol w:w="281"/>
              <w:gridCol w:w="281"/>
              <w:gridCol w:w="281"/>
              <w:gridCol w:w="281"/>
              <w:gridCol w:w="281"/>
              <w:gridCol w:w="281"/>
              <w:gridCol w:w="281"/>
              <w:gridCol w:w="281"/>
              <w:gridCol w:w="281"/>
              <w:gridCol w:w="281"/>
              <w:gridCol w:w="281"/>
            </w:tblGrid>
            <w:tr w:rsidR="00755B38" w:rsidRPr="008C28AC" w14:paraId="1568A565" w14:textId="77777777" w:rsidTr="00C57FB4">
              <w:trPr>
                <w:trHeight w:val="322"/>
              </w:trPr>
              <w:tc>
                <w:tcPr>
                  <w:tcW w:w="279" w:type="dxa"/>
                  <w:tcBorders>
                    <w:top w:val="nil"/>
                    <w:left w:val="single" w:sz="18" w:space="0" w:color="D6E3BC"/>
                    <w:bottom w:val="single" w:sz="12" w:space="0" w:color="D6E3BC"/>
                  </w:tcBorders>
                  <w:shd w:val="clear" w:color="auto" w:fill="auto"/>
                </w:tcPr>
                <w:p w14:paraId="3E6AC1B6"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2096388A"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3E03BC4E"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305BE2B0"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5014586C"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379102F3"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512AE457"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7586C30E"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4DF5EE0A"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6EB9DC82"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6B4D5020"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1007C0DB"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147E5453"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right w:val="single" w:sz="18" w:space="0" w:color="D6E3BC"/>
                  </w:tcBorders>
                  <w:shd w:val="clear" w:color="auto" w:fill="auto"/>
                </w:tcPr>
                <w:p w14:paraId="4D75A18F" w14:textId="77777777" w:rsidR="00755B38" w:rsidRPr="008C28AC" w:rsidRDefault="00755B38" w:rsidP="008C28AC">
                  <w:pPr>
                    <w:spacing w:after="0" w:line="240" w:lineRule="auto"/>
                    <w:rPr>
                      <w:rFonts w:ascii="Arial" w:hAnsi="Arial" w:cs="Arial"/>
                      <w:b/>
                      <w:sz w:val="16"/>
                      <w:szCs w:val="16"/>
                      <w:u w:val="single"/>
                      <w:lang w:val="it-IT"/>
                    </w:rPr>
                  </w:pPr>
                </w:p>
              </w:tc>
              <w:tc>
                <w:tcPr>
                  <w:tcW w:w="236" w:type="dxa"/>
                  <w:tcBorders>
                    <w:top w:val="nil"/>
                    <w:left w:val="single" w:sz="18" w:space="0" w:color="D6E3BC"/>
                    <w:bottom w:val="nil"/>
                    <w:right w:val="single" w:sz="18" w:space="0" w:color="D6E3BC"/>
                  </w:tcBorders>
                  <w:shd w:val="clear" w:color="auto" w:fill="auto"/>
                </w:tcPr>
                <w:p w14:paraId="34C3C7A3"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left w:val="single" w:sz="18" w:space="0" w:color="D6E3BC"/>
                    <w:bottom w:val="single" w:sz="12" w:space="0" w:color="D6E3BC"/>
                    <w:right w:val="single" w:sz="6" w:space="0" w:color="D6E3BC"/>
                  </w:tcBorders>
                  <w:shd w:val="clear" w:color="auto" w:fill="auto"/>
                </w:tcPr>
                <w:p w14:paraId="55CE8624"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left w:val="single" w:sz="6" w:space="0" w:color="D6E3BC"/>
                    <w:bottom w:val="single" w:sz="12" w:space="0" w:color="D6E3BC"/>
                  </w:tcBorders>
                  <w:shd w:val="clear" w:color="auto" w:fill="auto"/>
                </w:tcPr>
                <w:p w14:paraId="6EFCE951"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778FCB3F"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627535C8"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459D2A46"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396B997F"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6FEC5D59"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59C612B8"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1EC9128F"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22D9B924"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15A04E9B"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41F45073"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54BF11D6"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411C1236"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6CF388CB"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55D3B228"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35667D47"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37E0D0FB"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46BDEBE6"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7F0FB1AA" w14:textId="77777777" w:rsidR="00755B38" w:rsidRPr="008C28AC" w:rsidRDefault="00755B38" w:rsidP="008C28AC">
                  <w:pPr>
                    <w:spacing w:after="0" w:line="240" w:lineRule="auto"/>
                    <w:rPr>
                      <w:rFonts w:ascii="Arial" w:hAnsi="Arial" w:cs="Arial"/>
                      <w:b/>
                      <w:sz w:val="16"/>
                      <w:szCs w:val="16"/>
                      <w:u w:val="single"/>
                      <w:lang w:val="it-IT"/>
                    </w:rPr>
                  </w:pPr>
                </w:p>
              </w:tc>
              <w:tc>
                <w:tcPr>
                  <w:tcW w:w="283" w:type="dxa"/>
                  <w:tcBorders>
                    <w:top w:val="nil"/>
                    <w:bottom w:val="single" w:sz="12" w:space="0" w:color="D6E3BC"/>
                    <w:right w:val="single" w:sz="18" w:space="0" w:color="D6E3BC"/>
                  </w:tcBorders>
                  <w:shd w:val="clear" w:color="auto" w:fill="auto"/>
                </w:tcPr>
                <w:p w14:paraId="181FC22B" w14:textId="77777777" w:rsidR="00755B38" w:rsidRPr="008C28AC" w:rsidRDefault="00755B38" w:rsidP="008C28AC">
                  <w:pPr>
                    <w:spacing w:after="0" w:line="240" w:lineRule="auto"/>
                    <w:rPr>
                      <w:rFonts w:ascii="Arial" w:hAnsi="Arial" w:cs="Arial"/>
                      <w:b/>
                      <w:sz w:val="16"/>
                      <w:szCs w:val="16"/>
                      <w:u w:val="single"/>
                      <w:lang w:val="it-IT"/>
                    </w:rPr>
                  </w:pPr>
                </w:p>
              </w:tc>
            </w:tr>
          </w:tbl>
          <w:p w14:paraId="6A9DC8E3" w14:textId="77777777" w:rsidR="003E41C8" w:rsidRPr="008C28AC" w:rsidRDefault="003E41C8" w:rsidP="008C28AC">
            <w:pPr>
              <w:spacing w:after="0" w:line="240" w:lineRule="auto"/>
              <w:rPr>
                <w:rFonts w:ascii="Arial" w:hAnsi="Arial" w:cs="Arial"/>
                <w:bCs/>
                <w:sz w:val="12"/>
                <w:szCs w:val="12"/>
                <w:lang w:val="it-IT"/>
              </w:rPr>
            </w:pPr>
            <w:r w:rsidRPr="008C28AC">
              <w:rPr>
                <w:rFonts w:ascii="Arial" w:hAnsi="Arial" w:cs="Arial"/>
                <w:bCs/>
                <w:sz w:val="16"/>
                <w:szCs w:val="16"/>
                <w:lang w:val="it-IT"/>
              </w:rPr>
              <w:t xml:space="preserve">                                          </w:t>
            </w:r>
            <w:r w:rsidRPr="008C28AC">
              <w:rPr>
                <w:rFonts w:ascii="Arial" w:hAnsi="Arial" w:cs="Arial"/>
                <w:bCs/>
                <w:sz w:val="12"/>
                <w:szCs w:val="12"/>
                <w:lang w:val="it-IT"/>
              </w:rPr>
              <w:t>(Nome)                                                                                                                                            (Cognome)</w:t>
            </w:r>
          </w:p>
          <w:p w14:paraId="4230AB52" w14:textId="77777777" w:rsidR="003E41C8" w:rsidRPr="008C28AC" w:rsidRDefault="003E41C8" w:rsidP="008C28AC">
            <w:pPr>
              <w:spacing w:after="0" w:line="240" w:lineRule="auto"/>
              <w:rPr>
                <w:rFonts w:ascii="Arial" w:hAnsi="Arial" w:cs="Arial"/>
                <w:bCs/>
                <w:sz w:val="12"/>
                <w:szCs w:val="12"/>
                <w:lang w:val="it-IT"/>
              </w:rPr>
            </w:pPr>
            <w:r w:rsidRPr="008C28AC">
              <w:rPr>
                <w:rFonts w:ascii="Arial" w:hAnsi="Arial" w:cs="Arial"/>
                <w:bCs/>
                <w:sz w:val="12"/>
                <w:szCs w:val="12"/>
                <w:lang w:val="it-IT"/>
              </w:rPr>
              <w:t xml:space="preserve"> </w:t>
            </w:r>
          </w:p>
          <w:tbl>
            <w:tblPr>
              <w:tblW w:w="0" w:type="auto"/>
              <w:tblBorders>
                <w:left w:val="single" w:sz="4" w:space="0" w:color="D6E3BC"/>
                <w:bottom w:val="single" w:sz="4" w:space="0" w:color="D6E3BC"/>
                <w:right w:val="single" w:sz="4" w:space="0" w:color="D6E3BC"/>
                <w:insideH w:val="single" w:sz="4" w:space="0" w:color="D6E3BC"/>
                <w:insideV w:val="single" w:sz="4" w:space="0" w:color="D6E3BC"/>
              </w:tblBorders>
              <w:tblLook w:val="04A0" w:firstRow="1" w:lastRow="0" w:firstColumn="1" w:lastColumn="0" w:noHBand="0" w:noVBand="1"/>
            </w:tblPr>
            <w:tblGrid>
              <w:gridCol w:w="279"/>
              <w:gridCol w:w="283"/>
              <w:gridCol w:w="283"/>
              <w:gridCol w:w="283"/>
              <w:gridCol w:w="283"/>
              <w:gridCol w:w="283"/>
              <w:gridCol w:w="283"/>
              <w:gridCol w:w="283"/>
              <w:gridCol w:w="283"/>
              <w:gridCol w:w="283"/>
              <w:gridCol w:w="283"/>
              <w:gridCol w:w="283"/>
              <w:gridCol w:w="283"/>
              <w:gridCol w:w="271"/>
              <w:gridCol w:w="284"/>
              <w:gridCol w:w="284"/>
            </w:tblGrid>
            <w:tr w:rsidR="00D94CBE" w:rsidRPr="008C28AC" w14:paraId="3BB946AF" w14:textId="77777777" w:rsidTr="00C57FB4">
              <w:trPr>
                <w:trHeight w:val="322"/>
              </w:trPr>
              <w:tc>
                <w:tcPr>
                  <w:tcW w:w="279" w:type="dxa"/>
                  <w:tcBorders>
                    <w:top w:val="nil"/>
                    <w:left w:val="single" w:sz="18" w:space="0" w:color="D6E3BC"/>
                    <w:bottom w:val="single" w:sz="12" w:space="0" w:color="D6E3BC"/>
                  </w:tcBorders>
                  <w:shd w:val="clear" w:color="auto" w:fill="auto"/>
                </w:tcPr>
                <w:p w14:paraId="6029301F" w14:textId="77777777" w:rsidR="00D94CBE" w:rsidRPr="008C28AC" w:rsidRDefault="00D94CBE" w:rsidP="008C28AC">
                  <w:pPr>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2727EC1B" w14:textId="77777777" w:rsidR="00D94CBE" w:rsidRPr="008C28AC" w:rsidRDefault="00D94CBE" w:rsidP="008C28AC">
                  <w:pPr>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41998F4A" w14:textId="77777777" w:rsidR="00D94CBE" w:rsidRPr="008C28AC" w:rsidRDefault="00D94CBE" w:rsidP="008C28AC">
                  <w:pPr>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3B1AEEA9" w14:textId="77777777" w:rsidR="00D94CBE" w:rsidRPr="008C28AC" w:rsidRDefault="00D94CBE" w:rsidP="008C28AC">
                  <w:pPr>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1342AF00" w14:textId="77777777" w:rsidR="00D94CBE" w:rsidRPr="008C28AC" w:rsidRDefault="00D94CBE" w:rsidP="008C28AC">
                  <w:pPr>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0040522B" w14:textId="77777777" w:rsidR="00D94CBE" w:rsidRPr="008C28AC" w:rsidRDefault="00D94CBE" w:rsidP="008C28AC">
                  <w:pPr>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3E9CF3D1" w14:textId="77777777" w:rsidR="00D94CBE" w:rsidRPr="008C28AC" w:rsidRDefault="00D94CBE" w:rsidP="008C28AC">
                  <w:pPr>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26427B9C" w14:textId="77777777" w:rsidR="00D94CBE" w:rsidRPr="008C28AC" w:rsidRDefault="00D94CBE" w:rsidP="008C28AC">
                  <w:pPr>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5F8CDA00" w14:textId="77777777" w:rsidR="00D94CBE" w:rsidRPr="008C28AC" w:rsidRDefault="00D94CBE" w:rsidP="008C28AC">
                  <w:pPr>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39941308" w14:textId="77777777" w:rsidR="00D94CBE" w:rsidRPr="008C28AC" w:rsidRDefault="00D94CBE" w:rsidP="008C28AC">
                  <w:pPr>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00AAFC5E" w14:textId="77777777" w:rsidR="00D94CBE" w:rsidRPr="008C28AC" w:rsidRDefault="00D94CBE" w:rsidP="008C28AC">
                  <w:pPr>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3AA04930" w14:textId="77777777" w:rsidR="00D94CBE" w:rsidRPr="008C28AC" w:rsidRDefault="00D94CBE" w:rsidP="008C28AC">
                  <w:pPr>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32248244" w14:textId="77777777" w:rsidR="00D94CBE" w:rsidRPr="008C28AC" w:rsidRDefault="00D94CBE" w:rsidP="008C28AC">
                  <w:pPr>
                    <w:spacing w:after="0" w:line="240" w:lineRule="auto"/>
                    <w:rPr>
                      <w:rFonts w:ascii="Arial" w:hAnsi="Arial" w:cs="Arial"/>
                      <w:sz w:val="16"/>
                      <w:szCs w:val="16"/>
                      <w:u w:val="single"/>
                      <w:lang w:val="it-IT"/>
                    </w:rPr>
                  </w:pPr>
                </w:p>
              </w:tc>
              <w:tc>
                <w:tcPr>
                  <w:tcW w:w="271" w:type="dxa"/>
                  <w:tcBorders>
                    <w:top w:val="nil"/>
                    <w:bottom w:val="single" w:sz="12" w:space="0" w:color="D6E3BC"/>
                    <w:right w:val="single" w:sz="4" w:space="0" w:color="C2D69B"/>
                  </w:tcBorders>
                  <w:shd w:val="clear" w:color="auto" w:fill="auto"/>
                </w:tcPr>
                <w:p w14:paraId="3DA6491D" w14:textId="77777777" w:rsidR="00D94CBE" w:rsidRPr="008C28AC" w:rsidRDefault="00D94CBE" w:rsidP="008C28AC">
                  <w:pPr>
                    <w:spacing w:after="0" w:line="240" w:lineRule="auto"/>
                    <w:rPr>
                      <w:rFonts w:ascii="Arial" w:hAnsi="Arial" w:cs="Arial"/>
                      <w:sz w:val="16"/>
                      <w:szCs w:val="16"/>
                      <w:u w:val="single"/>
                      <w:lang w:val="it-IT"/>
                    </w:rPr>
                  </w:pPr>
                </w:p>
              </w:tc>
              <w:tc>
                <w:tcPr>
                  <w:tcW w:w="284" w:type="dxa"/>
                  <w:tcBorders>
                    <w:top w:val="nil"/>
                    <w:bottom w:val="single" w:sz="12" w:space="0" w:color="D6E3BC"/>
                    <w:right w:val="single" w:sz="4" w:space="0" w:color="C2D69B"/>
                  </w:tcBorders>
                  <w:shd w:val="clear" w:color="auto" w:fill="auto"/>
                </w:tcPr>
                <w:p w14:paraId="2F4FB248" w14:textId="77777777" w:rsidR="00D94CBE" w:rsidRPr="008C28AC" w:rsidRDefault="00D94CBE" w:rsidP="008C28AC">
                  <w:pPr>
                    <w:spacing w:after="0" w:line="240" w:lineRule="auto"/>
                    <w:rPr>
                      <w:rFonts w:ascii="Arial" w:hAnsi="Arial" w:cs="Arial"/>
                      <w:sz w:val="16"/>
                      <w:szCs w:val="16"/>
                      <w:u w:val="single"/>
                      <w:lang w:val="it-IT"/>
                    </w:rPr>
                  </w:pPr>
                </w:p>
              </w:tc>
              <w:tc>
                <w:tcPr>
                  <w:tcW w:w="284" w:type="dxa"/>
                  <w:tcBorders>
                    <w:top w:val="nil"/>
                    <w:left w:val="single" w:sz="4" w:space="0" w:color="C2D69B"/>
                    <w:bottom w:val="single" w:sz="12" w:space="0" w:color="D6E3BC"/>
                    <w:right w:val="single" w:sz="18" w:space="0" w:color="D6E3BC"/>
                  </w:tcBorders>
                  <w:shd w:val="clear" w:color="auto" w:fill="auto"/>
                </w:tcPr>
                <w:p w14:paraId="1F773858" w14:textId="77777777" w:rsidR="00D94CBE" w:rsidRPr="008C28AC" w:rsidRDefault="00D94CBE" w:rsidP="008C28AC">
                  <w:pPr>
                    <w:spacing w:after="0" w:line="240" w:lineRule="auto"/>
                    <w:rPr>
                      <w:rFonts w:ascii="Arial" w:hAnsi="Arial" w:cs="Arial"/>
                      <w:sz w:val="16"/>
                      <w:szCs w:val="16"/>
                      <w:u w:val="single"/>
                      <w:lang w:val="it-IT"/>
                    </w:rPr>
                  </w:pPr>
                </w:p>
              </w:tc>
            </w:tr>
          </w:tbl>
          <w:p w14:paraId="4DD982B0" w14:textId="77777777" w:rsidR="003E41C8" w:rsidRPr="008C28AC" w:rsidRDefault="003E41C8" w:rsidP="008C28AC">
            <w:pPr>
              <w:spacing w:after="0" w:line="240" w:lineRule="auto"/>
              <w:rPr>
                <w:rFonts w:ascii="Arial" w:hAnsi="Arial" w:cs="Arial"/>
                <w:bCs/>
                <w:sz w:val="12"/>
                <w:szCs w:val="12"/>
                <w:lang w:val="it-IT"/>
              </w:rPr>
            </w:pPr>
            <w:r w:rsidRPr="008C28AC">
              <w:rPr>
                <w:rFonts w:ascii="Arial" w:hAnsi="Arial" w:cs="Arial"/>
                <w:bCs/>
                <w:sz w:val="12"/>
                <w:szCs w:val="12"/>
                <w:lang w:val="it-IT"/>
              </w:rPr>
              <w:t xml:space="preserve">                                                 (Codice Fiscale)      </w:t>
            </w:r>
          </w:p>
          <w:p w14:paraId="2C776EFC" w14:textId="77777777" w:rsidR="00E00EDF" w:rsidRPr="008C28AC" w:rsidRDefault="00E00EDF" w:rsidP="008C28AC">
            <w:pPr>
              <w:spacing w:after="0" w:line="240" w:lineRule="auto"/>
              <w:rPr>
                <w:rFonts w:ascii="Arial" w:hAnsi="Arial" w:cs="Arial"/>
                <w:bCs/>
                <w:sz w:val="12"/>
                <w:szCs w:val="12"/>
                <w:lang w:val="it-IT"/>
              </w:rPr>
            </w:pPr>
          </w:p>
        </w:tc>
      </w:tr>
      <w:tr w:rsidR="00F229BF" w:rsidRPr="008C28AC" w14:paraId="74E6E995" w14:textId="77777777" w:rsidTr="00C57FB4">
        <w:trPr>
          <w:trHeight w:val="283"/>
        </w:trPr>
        <w:tc>
          <w:tcPr>
            <w:tcW w:w="5000" w:type="pct"/>
            <w:tcBorders>
              <w:bottom w:val="single" w:sz="4" w:space="0" w:color="C2D69B"/>
            </w:tcBorders>
            <w:shd w:val="clear" w:color="auto" w:fill="D6E3BC"/>
            <w:vAlign w:val="center"/>
          </w:tcPr>
          <w:p w14:paraId="22F6E61F" w14:textId="77777777" w:rsidR="00F229BF" w:rsidRPr="008C28AC" w:rsidRDefault="00F229BF" w:rsidP="008C28AC">
            <w:pPr>
              <w:spacing w:before="120" w:after="120" w:line="240" w:lineRule="auto"/>
              <w:rPr>
                <w:rFonts w:ascii="Arial" w:hAnsi="Arial" w:cs="Arial"/>
                <w:bCs/>
                <w:sz w:val="16"/>
                <w:szCs w:val="16"/>
                <w:lang w:val="it-IT"/>
              </w:rPr>
            </w:pPr>
            <w:r w:rsidRPr="008C28AC">
              <w:rPr>
                <w:rFonts w:ascii="Arial" w:hAnsi="Arial" w:cs="Arial"/>
                <w:b/>
                <w:bCs/>
                <w:sz w:val="16"/>
                <w:szCs w:val="16"/>
                <w:lang w:val="it-IT"/>
              </w:rPr>
              <w:t>“Conto or</w:t>
            </w:r>
            <w:r w:rsidR="00EE7235" w:rsidRPr="008C28AC">
              <w:rPr>
                <w:rFonts w:ascii="Arial" w:hAnsi="Arial" w:cs="Arial"/>
                <w:b/>
                <w:bCs/>
                <w:sz w:val="16"/>
                <w:szCs w:val="16"/>
                <w:lang w:val="it-IT"/>
              </w:rPr>
              <w:t>i</w:t>
            </w:r>
            <w:r w:rsidRPr="008C28AC">
              <w:rPr>
                <w:rFonts w:ascii="Arial" w:hAnsi="Arial" w:cs="Arial"/>
                <w:b/>
                <w:bCs/>
                <w:sz w:val="16"/>
                <w:szCs w:val="16"/>
                <w:lang w:val="it-IT"/>
              </w:rPr>
              <w:t>ginario”</w:t>
            </w:r>
          </w:p>
        </w:tc>
      </w:tr>
      <w:tr w:rsidR="00F229BF" w:rsidRPr="008C28AC" w14:paraId="3A392959" w14:textId="77777777" w:rsidTr="00C57FB4">
        <w:trPr>
          <w:trHeight w:val="3232"/>
        </w:trPr>
        <w:tc>
          <w:tcPr>
            <w:tcW w:w="5000" w:type="pct"/>
            <w:tcBorders>
              <w:bottom w:val="single" w:sz="12" w:space="0" w:color="D6E3BC"/>
            </w:tcBorders>
            <w:shd w:val="clear" w:color="auto" w:fill="auto"/>
          </w:tcPr>
          <w:p w14:paraId="599BED6B" w14:textId="77777777" w:rsidR="00F229BF" w:rsidRPr="008C28AC" w:rsidRDefault="00F229BF" w:rsidP="008C28AC">
            <w:pPr>
              <w:spacing w:before="120" w:after="0" w:line="240" w:lineRule="auto"/>
              <w:rPr>
                <w:rFonts w:ascii="Arial" w:hAnsi="Arial" w:cs="Arial"/>
                <w:b/>
                <w:bCs/>
                <w:sz w:val="16"/>
                <w:szCs w:val="16"/>
                <w:u w:val="single"/>
                <w:lang w:val="it-IT"/>
              </w:rPr>
            </w:pPr>
            <w:r w:rsidRPr="008C28AC">
              <w:rPr>
                <w:rFonts w:ascii="Arial" w:hAnsi="Arial" w:cs="Arial"/>
                <w:b/>
                <w:bCs/>
                <w:sz w:val="16"/>
                <w:szCs w:val="16"/>
                <w:u w:val="single"/>
                <w:lang w:val="it-IT"/>
              </w:rPr>
              <w:t>Codice IBAN del “conto originario</w:t>
            </w:r>
            <w:r w:rsidR="008139F3" w:rsidRPr="008C28AC">
              <w:rPr>
                <w:rFonts w:ascii="Arial" w:hAnsi="Arial" w:cs="Arial"/>
                <w:b/>
                <w:bCs/>
                <w:sz w:val="16"/>
                <w:szCs w:val="16"/>
                <w:u w:val="single"/>
                <w:lang w:val="it-IT"/>
              </w:rPr>
              <w:t>”</w:t>
            </w:r>
          </w:p>
          <w:tbl>
            <w:tblPr>
              <w:tblW w:w="100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tblGrid>
            <w:tr w:rsidR="006F2E55" w:rsidRPr="008C28AC" w14:paraId="2EF4C2DE" w14:textId="77777777" w:rsidTr="00C57FB4">
              <w:trPr>
                <w:trHeight w:val="369"/>
              </w:trPr>
              <w:tc>
                <w:tcPr>
                  <w:tcW w:w="374" w:type="dxa"/>
                  <w:tcBorders>
                    <w:top w:val="nil"/>
                    <w:left w:val="single" w:sz="18" w:space="0" w:color="D6E3BC"/>
                    <w:bottom w:val="single" w:sz="8" w:space="0" w:color="D6E3BC"/>
                    <w:right w:val="single" w:sz="8" w:space="0" w:color="D6E3BC"/>
                  </w:tcBorders>
                  <w:shd w:val="clear" w:color="auto" w:fill="auto"/>
                </w:tcPr>
                <w:p w14:paraId="4DEFF81D" w14:textId="77777777" w:rsidR="006F2E55" w:rsidRPr="008C28AC" w:rsidRDefault="006F2E55" w:rsidP="008C28AC">
                  <w:pPr>
                    <w:spacing w:before="120" w:after="0" w:line="240" w:lineRule="auto"/>
                    <w:rPr>
                      <w:rFonts w:ascii="Arial" w:hAnsi="Arial" w:cs="Arial"/>
                      <w:sz w:val="16"/>
                      <w:szCs w:val="16"/>
                      <w:lang w:val="it-IT"/>
                    </w:rPr>
                  </w:pPr>
                </w:p>
              </w:tc>
              <w:tc>
                <w:tcPr>
                  <w:tcW w:w="374" w:type="dxa"/>
                  <w:tcBorders>
                    <w:top w:val="nil"/>
                    <w:left w:val="single" w:sz="8" w:space="0" w:color="D6E3BC"/>
                    <w:bottom w:val="single" w:sz="8" w:space="0" w:color="D6E3BC"/>
                    <w:right w:val="single" w:sz="8" w:space="0" w:color="D6E3BC"/>
                  </w:tcBorders>
                  <w:shd w:val="clear" w:color="auto" w:fill="auto"/>
                </w:tcPr>
                <w:p w14:paraId="0A0E4D00" w14:textId="77777777" w:rsidR="006F2E55" w:rsidRPr="008C28AC" w:rsidRDefault="006F2E55" w:rsidP="008C28AC">
                  <w:pPr>
                    <w:spacing w:before="120" w:after="0" w:line="240" w:lineRule="auto"/>
                    <w:rPr>
                      <w:rFonts w:ascii="Arial" w:hAnsi="Arial" w:cs="Arial"/>
                      <w:sz w:val="16"/>
                      <w:szCs w:val="16"/>
                      <w:lang w:val="it-IT"/>
                    </w:rPr>
                  </w:pPr>
                </w:p>
              </w:tc>
              <w:tc>
                <w:tcPr>
                  <w:tcW w:w="374" w:type="dxa"/>
                  <w:tcBorders>
                    <w:top w:val="nil"/>
                    <w:left w:val="single" w:sz="8" w:space="0" w:color="D6E3BC"/>
                    <w:bottom w:val="single" w:sz="8" w:space="0" w:color="D6E3BC"/>
                    <w:right w:val="single" w:sz="8" w:space="0" w:color="D6E3BC"/>
                  </w:tcBorders>
                  <w:shd w:val="clear" w:color="auto" w:fill="auto"/>
                </w:tcPr>
                <w:p w14:paraId="61ACB205" w14:textId="77777777" w:rsidR="006F2E55" w:rsidRPr="008C28AC" w:rsidRDefault="006F2E55" w:rsidP="008C28AC">
                  <w:pPr>
                    <w:spacing w:before="120" w:after="0" w:line="240" w:lineRule="auto"/>
                    <w:rPr>
                      <w:rFonts w:ascii="Arial" w:hAnsi="Arial" w:cs="Arial"/>
                      <w:sz w:val="16"/>
                      <w:szCs w:val="16"/>
                      <w:lang w:val="it-IT"/>
                    </w:rPr>
                  </w:pPr>
                </w:p>
              </w:tc>
              <w:tc>
                <w:tcPr>
                  <w:tcW w:w="374" w:type="dxa"/>
                  <w:tcBorders>
                    <w:top w:val="nil"/>
                    <w:left w:val="single" w:sz="8" w:space="0" w:color="D6E3BC"/>
                    <w:bottom w:val="single" w:sz="8" w:space="0" w:color="D6E3BC"/>
                    <w:right w:val="single" w:sz="8" w:space="0" w:color="D6E3BC"/>
                  </w:tcBorders>
                  <w:shd w:val="clear" w:color="auto" w:fill="auto"/>
                </w:tcPr>
                <w:p w14:paraId="39364C6C" w14:textId="77777777" w:rsidR="006F2E55" w:rsidRPr="008C28AC" w:rsidRDefault="006F2E55" w:rsidP="008C28AC">
                  <w:pPr>
                    <w:spacing w:before="120" w:after="0" w:line="240" w:lineRule="auto"/>
                    <w:rPr>
                      <w:rFonts w:ascii="Arial" w:hAnsi="Arial" w:cs="Arial"/>
                      <w:sz w:val="16"/>
                      <w:szCs w:val="16"/>
                      <w:lang w:val="it-IT"/>
                    </w:rPr>
                  </w:pPr>
                </w:p>
              </w:tc>
              <w:tc>
                <w:tcPr>
                  <w:tcW w:w="374" w:type="dxa"/>
                  <w:tcBorders>
                    <w:top w:val="nil"/>
                    <w:left w:val="single" w:sz="8" w:space="0" w:color="D6E3BC"/>
                    <w:bottom w:val="single" w:sz="8" w:space="0" w:color="D6E3BC"/>
                    <w:right w:val="single" w:sz="8" w:space="0" w:color="D6E3BC"/>
                  </w:tcBorders>
                  <w:shd w:val="clear" w:color="auto" w:fill="auto"/>
                </w:tcPr>
                <w:p w14:paraId="731EA692" w14:textId="77777777" w:rsidR="006F2E55" w:rsidRPr="008C28AC" w:rsidRDefault="006F2E55" w:rsidP="008C28AC">
                  <w:pPr>
                    <w:spacing w:before="120" w:after="0" w:line="240" w:lineRule="auto"/>
                    <w:rPr>
                      <w:rFonts w:ascii="Arial" w:hAnsi="Arial" w:cs="Arial"/>
                      <w:sz w:val="16"/>
                      <w:szCs w:val="16"/>
                      <w:lang w:val="it-IT"/>
                    </w:rPr>
                  </w:pPr>
                </w:p>
              </w:tc>
              <w:tc>
                <w:tcPr>
                  <w:tcW w:w="374" w:type="dxa"/>
                  <w:tcBorders>
                    <w:top w:val="nil"/>
                    <w:left w:val="single" w:sz="8" w:space="0" w:color="D6E3BC"/>
                    <w:bottom w:val="single" w:sz="8" w:space="0" w:color="D6E3BC"/>
                    <w:right w:val="single" w:sz="8" w:space="0" w:color="D6E3BC"/>
                  </w:tcBorders>
                  <w:shd w:val="clear" w:color="auto" w:fill="auto"/>
                </w:tcPr>
                <w:p w14:paraId="79E918FC" w14:textId="77777777" w:rsidR="006F2E55" w:rsidRPr="008C28AC" w:rsidRDefault="006F2E55" w:rsidP="008C28AC">
                  <w:pPr>
                    <w:spacing w:before="120" w:after="0" w:line="240" w:lineRule="auto"/>
                    <w:rPr>
                      <w:rFonts w:ascii="Arial" w:hAnsi="Arial" w:cs="Arial"/>
                      <w:sz w:val="16"/>
                      <w:szCs w:val="16"/>
                      <w:lang w:val="it-IT"/>
                    </w:rPr>
                  </w:pPr>
                </w:p>
              </w:tc>
              <w:tc>
                <w:tcPr>
                  <w:tcW w:w="374" w:type="dxa"/>
                  <w:tcBorders>
                    <w:top w:val="nil"/>
                    <w:left w:val="single" w:sz="8" w:space="0" w:color="D6E3BC"/>
                    <w:bottom w:val="single" w:sz="8" w:space="0" w:color="D6E3BC"/>
                    <w:right w:val="single" w:sz="8" w:space="0" w:color="D6E3BC"/>
                  </w:tcBorders>
                  <w:shd w:val="clear" w:color="auto" w:fill="auto"/>
                </w:tcPr>
                <w:p w14:paraId="7E7075C0" w14:textId="77777777" w:rsidR="006F2E55" w:rsidRPr="008C28AC" w:rsidRDefault="006F2E55" w:rsidP="008C28AC">
                  <w:pPr>
                    <w:spacing w:before="120" w:after="0" w:line="240" w:lineRule="auto"/>
                    <w:rPr>
                      <w:rFonts w:ascii="Arial" w:hAnsi="Arial" w:cs="Arial"/>
                      <w:sz w:val="16"/>
                      <w:szCs w:val="16"/>
                      <w:lang w:val="it-IT"/>
                    </w:rPr>
                  </w:pPr>
                </w:p>
              </w:tc>
              <w:tc>
                <w:tcPr>
                  <w:tcW w:w="374" w:type="dxa"/>
                  <w:tcBorders>
                    <w:top w:val="nil"/>
                    <w:left w:val="single" w:sz="8" w:space="0" w:color="D6E3BC"/>
                    <w:bottom w:val="single" w:sz="8" w:space="0" w:color="D6E3BC"/>
                    <w:right w:val="single" w:sz="8" w:space="0" w:color="D6E3BC"/>
                  </w:tcBorders>
                </w:tcPr>
                <w:p w14:paraId="3B6250D8" w14:textId="77777777" w:rsidR="006F2E55" w:rsidRPr="008C28AC" w:rsidRDefault="006F2E55" w:rsidP="008C28AC">
                  <w:pPr>
                    <w:spacing w:before="120" w:after="0" w:line="240" w:lineRule="auto"/>
                    <w:rPr>
                      <w:rFonts w:ascii="Arial" w:hAnsi="Arial" w:cs="Arial"/>
                      <w:sz w:val="16"/>
                      <w:szCs w:val="16"/>
                      <w:lang w:val="it-IT"/>
                    </w:rPr>
                  </w:pPr>
                </w:p>
              </w:tc>
              <w:tc>
                <w:tcPr>
                  <w:tcW w:w="374" w:type="dxa"/>
                  <w:tcBorders>
                    <w:top w:val="nil"/>
                    <w:left w:val="single" w:sz="8" w:space="0" w:color="D6E3BC"/>
                    <w:bottom w:val="single" w:sz="8" w:space="0" w:color="D6E3BC"/>
                    <w:right w:val="single" w:sz="8" w:space="0" w:color="D6E3BC"/>
                  </w:tcBorders>
                </w:tcPr>
                <w:p w14:paraId="45C43F51" w14:textId="77777777" w:rsidR="006F2E55" w:rsidRPr="008C28AC" w:rsidRDefault="006F2E55" w:rsidP="008C28AC">
                  <w:pPr>
                    <w:spacing w:before="120" w:after="0" w:line="240" w:lineRule="auto"/>
                    <w:rPr>
                      <w:rFonts w:ascii="Arial" w:hAnsi="Arial" w:cs="Arial"/>
                      <w:sz w:val="16"/>
                      <w:szCs w:val="16"/>
                      <w:lang w:val="it-IT"/>
                    </w:rPr>
                  </w:pPr>
                </w:p>
              </w:tc>
              <w:tc>
                <w:tcPr>
                  <w:tcW w:w="374" w:type="dxa"/>
                  <w:tcBorders>
                    <w:top w:val="nil"/>
                    <w:left w:val="single" w:sz="8" w:space="0" w:color="D6E3BC"/>
                    <w:bottom w:val="single" w:sz="8" w:space="0" w:color="D6E3BC"/>
                    <w:right w:val="single" w:sz="8" w:space="0" w:color="D6E3BC"/>
                  </w:tcBorders>
                </w:tcPr>
                <w:p w14:paraId="14BDDFE5" w14:textId="77777777" w:rsidR="006F2E55" w:rsidRPr="008C28AC" w:rsidRDefault="006F2E55" w:rsidP="008C28AC">
                  <w:pPr>
                    <w:spacing w:before="120" w:after="0" w:line="240" w:lineRule="auto"/>
                    <w:rPr>
                      <w:rFonts w:ascii="Arial" w:hAnsi="Arial" w:cs="Arial"/>
                      <w:sz w:val="16"/>
                      <w:szCs w:val="16"/>
                      <w:lang w:val="it-IT"/>
                    </w:rPr>
                  </w:pPr>
                </w:p>
              </w:tc>
              <w:tc>
                <w:tcPr>
                  <w:tcW w:w="374" w:type="dxa"/>
                  <w:tcBorders>
                    <w:top w:val="nil"/>
                    <w:left w:val="single" w:sz="8" w:space="0" w:color="D6E3BC"/>
                    <w:bottom w:val="single" w:sz="8" w:space="0" w:color="D6E3BC"/>
                    <w:right w:val="single" w:sz="8" w:space="0" w:color="D6E3BC"/>
                  </w:tcBorders>
                </w:tcPr>
                <w:p w14:paraId="53430305" w14:textId="77777777" w:rsidR="006F2E55" w:rsidRPr="008C28AC" w:rsidRDefault="006F2E55" w:rsidP="008C28AC">
                  <w:pPr>
                    <w:spacing w:before="120" w:after="0" w:line="240" w:lineRule="auto"/>
                    <w:rPr>
                      <w:rFonts w:ascii="Arial" w:hAnsi="Arial" w:cs="Arial"/>
                      <w:sz w:val="16"/>
                      <w:szCs w:val="16"/>
                      <w:lang w:val="it-IT"/>
                    </w:rPr>
                  </w:pPr>
                </w:p>
              </w:tc>
              <w:tc>
                <w:tcPr>
                  <w:tcW w:w="374" w:type="dxa"/>
                  <w:tcBorders>
                    <w:top w:val="nil"/>
                    <w:left w:val="single" w:sz="8" w:space="0" w:color="D6E3BC"/>
                    <w:bottom w:val="single" w:sz="8" w:space="0" w:color="D6E3BC"/>
                    <w:right w:val="single" w:sz="8" w:space="0" w:color="D6E3BC"/>
                  </w:tcBorders>
                </w:tcPr>
                <w:p w14:paraId="4CD7C4D0" w14:textId="77777777" w:rsidR="006F2E55" w:rsidRPr="008C28AC" w:rsidRDefault="006F2E55" w:rsidP="008C28AC">
                  <w:pPr>
                    <w:spacing w:before="120" w:after="0" w:line="240" w:lineRule="auto"/>
                    <w:rPr>
                      <w:rFonts w:ascii="Arial" w:hAnsi="Arial" w:cs="Arial"/>
                      <w:sz w:val="16"/>
                      <w:szCs w:val="16"/>
                      <w:lang w:val="it-IT"/>
                    </w:rPr>
                  </w:pPr>
                </w:p>
              </w:tc>
              <w:tc>
                <w:tcPr>
                  <w:tcW w:w="374" w:type="dxa"/>
                  <w:tcBorders>
                    <w:top w:val="nil"/>
                    <w:left w:val="single" w:sz="8" w:space="0" w:color="D6E3BC"/>
                    <w:bottom w:val="single" w:sz="8" w:space="0" w:color="D6E3BC"/>
                    <w:right w:val="single" w:sz="8" w:space="0" w:color="D6E3BC"/>
                  </w:tcBorders>
                </w:tcPr>
                <w:p w14:paraId="0CA62BEB" w14:textId="77777777" w:rsidR="006F2E55" w:rsidRPr="008C28AC" w:rsidRDefault="006F2E55" w:rsidP="008C28AC">
                  <w:pPr>
                    <w:spacing w:before="120" w:after="0" w:line="240" w:lineRule="auto"/>
                    <w:rPr>
                      <w:rFonts w:ascii="Arial" w:hAnsi="Arial" w:cs="Arial"/>
                      <w:sz w:val="16"/>
                      <w:szCs w:val="16"/>
                      <w:lang w:val="it-IT"/>
                    </w:rPr>
                  </w:pPr>
                </w:p>
              </w:tc>
              <w:tc>
                <w:tcPr>
                  <w:tcW w:w="374" w:type="dxa"/>
                  <w:tcBorders>
                    <w:top w:val="nil"/>
                    <w:left w:val="single" w:sz="8" w:space="0" w:color="D6E3BC"/>
                    <w:bottom w:val="single" w:sz="8" w:space="0" w:color="D6E3BC"/>
                    <w:right w:val="single" w:sz="8" w:space="0" w:color="D6E3BC"/>
                  </w:tcBorders>
                </w:tcPr>
                <w:p w14:paraId="5DEF8D5E" w14:textId="77777777" w:rsidR="006F2E55" w:rsidRPr="008C28AC" w:rsidRDefault="006F2E55" w:rsidP="008C28AC">
                  <w:pPr>
                    <w:spacing w:before="120" w:after="0" w:line="240" w:lineRule="auto"/>
                    <w:rPr>
                      <w:rFonts w:ascii="Arial" w:hAnsi="Arial" w:cs="Arial"/>
                      <w:sz w:val="16"/>
                      <w:szCs w:val="16"/>
                      <w:lang w:val="it-IT"/>
                    </w:rPr>
                  </w:pPr>
                </w:p>
              </w:tc>
              <w:tc>
                <w:tcPr>
                  <w:tcW w:w="374" w:type="dxa"/>
                  <w:tcBorders>
                    <w:top w:val="nil"/>
                    <w:left w:val="single" w:sz="8" w:space="0" w:color="D6E3BC"/>
                    <w:bottom w:val="single" w:sz="8" w:space="0" w:color="D6E3BC"/>
                    <w:right w:val="single" w:sz="8" w:space="0" w:color="D6E3BC"/>
                  </w:tcBorders>
                </w:tcPr>
                <w:p w14:paraId="4A0F356D" w14:textId="77777777" w:rsidR="006F2E55" w:rsidRPr="008C28AC" w:rsidRDefault="006F2E55" w:rsidP="008C28AC">
                  <w:pPr>
                    <w:spacing w:before="120" w:after="0" w:line="240" w:lineRule="auto"/>
                    <w:rPr>
                      <w:rFonts w:ascii="Arial" w:hAnsi="Arial" w:cs="Arial"/>
                      <w:sz w:val="16"/>
                      <w:szCs w:val="16"/>
                      <w:lang w:val="it-IT"/>
                    </w:rPr>
                  </w:pPr>
                </w:p>
              </w:tc>
              <w:tc>
                <w:tcPr>
                  <w:tcW w:w="374" w:type="dxa"/>
                  <w:tcBorders>
                    <w:top w:val="nil"/>
                    <w:left w:val="single" w:sz="8" w:space="0" w:color="D6E3BC"/>
                    <w:bottom w:val="single" w:sz="8" w:space="0" w:color="D6E3BC"/>
                    <w:right w:val="single" w:sz="8" w:space="0" w:color="D6E3BC"/>
                  </w:tcBorders>
                </w:tcPr>
                <w:p w14:paraId="44816E1D" w14:textId="77777777" w:rsidR="006F2E55" w:rsidRPr="008C28AC" w:rsidRDefault="006F2E55" w:rsidP="008C28AC">
                  <w:pPr>
                    <w:spacing w:before="120" w:after="0" w:line="240" w:lineRule="auto"/>
                    <w:rPr>
                      <w:rFonts w:ascii="Arial" w:hAnsi="Arial" w:cs="Arial"/>
                      <w:sz w:val="16"/>
                      <w:szCs w:val="16"/>
                      <w:lang w:val="it-IT"/>
                    </w:rPr>
                  </w:pPr>
                </w:p>
              </w:tc>
              <w:tc>
                <w:tcPr>
                  <w:tcW w:w="374" w:type="dxa"/>
                  <w:tcBorders>
                    <w:top w:val="nil"/>
                    <w:left w:val="single" w:sz="8" w:space="0" w:color="D6E3BC"/>
                    <w:bottom w:val="single" w:sz="8" w:space="0" w:color="D6E3BC"/>
                    <w:right w:val="single" w:sz="8" w:space="0" w:color="D6E3BC"/>
                  </w:tcBorders>
                </w:tcPr>
                <w:p w14:paraId="346A2E5F" w14:textId="77777777" w:rsidR="006F2E55" w:rsidRPr="008C28AC" w:rsidRDefault="006F2E55" w:rsidP="008C28AC">
                  <w:pPr>
                    <w:spacing w:before="120" w:after="0" w:line="240" w:lineRule="auto"/>
                    <w:rPr>
                      <w:rFonts w:ascii="Arial" w:hAnsi="Arial" w:cs="Arial"/>
                      <w:sz w:val="16"/>
                      <w:szCs w:val="16"/>
                      <w:lang w:val="it-IT"/>
                    </w:rPr>
                  </w:pPr>
                </w:p>
              </w:tc>
              <w:tc>
                <w:tcPr>
                  <w:tcW w:w="374" w:type="dxa"/>
                  <w:tcBorders>
                    <w:top w:val="nil"/>
                    <w:left w:val="single" w:sz="8" w:space="0" w:color="D6E3BC"/>
                    <w:bottom w:val="single" w:sz="8" w:space="0" w:color="D6E3BC"/>
                    <w:right w:val="single" w:sz="8" w:space="0" w:color="D6E3BC"/>
                  </w:tcBorders>
                </w:tcPr>
                <w:p w14:paraId="6881B233" w14:textId="77777777" w:rsidR="006F2E55" w:rsidRPr="008C28AC" w:rsidRDefault="006F2E55" w:rsidP="008C28AC">
                  <w:pPr>
                    <w:spacing w:before="120" w:after="0" w:line="240" w:lineRule="auto"/>
                    <w:rPr>
                      <w:rFonts w:ascii="Arial" w:hAnsi="Arial" w:cs="Arial"/>
                      <w:sz w:val="16"/>
                      <w:szCs w:val="16"/>
                      <w:lang w:val="it-IT"/>
                    </w:rPr>
                  </w:pPr>
                </w:p>
              </w:tc>
              <w:tc>
                <w:tcPr>
                  <w:tcW w:w="374" w:type="dxa"/>
                  <w:tcBorders>
                    <w:top w:val="nil"/>
                    <w:left w:val="single" w:sz="8" w:space="0" w:color="D6E3BC"/>
                    <w:bottom w:val="single" w:sz="8" w:space="0" w:color="D6E3BC"/>
                    <w:right w:val="single" w:sz="8" w:space="0" w:color="D6E3BC"/>
                  </w:tcBorders>
                </w:tcPr>
                <w:p w14:paraId="529E3780" w14:textId="77777777" w:rsidR="006F2E55" w:rsidRPr="008C28AC" w:rsidRDefault="006F2E55" w:rsidP="008C28AC">
                  <w:pPr>
                    <w:spacing w:before="120" w:after="0" w:line="240" w:lineRule="auto"/>
                    <w:rPr>
                      <w:rFonts w:ascii="Arial" w:hAnsi="Arial" w:cs="Arial"/>
                      <w:sz w:val="16"/>
                      <w:szCs w:val="16"/>
                      <w:lang w:val="it-IT"/>
                    </w:rPr>
                  </w:pPr>
                </w:p>
              </w:tc>
              <w:tc>
                <w:tcPr>
                  <w:tcW w:w="374" w:type="dxa"/>
                  <w:tcBorders>
                    <w:top w:val="nil"/>
                    <w:left w:val="single" w:sz="8" w:space="0" w:color="D6E3BC"/>
                    <w:bottom w:val="single" w:sz="8" w:space="0" w:color="D6E3BC"/>
                    <w:right w:val="single" w:sz="8" w:space="0" w:color="D6E3BC"/>
                  </w:tcBorders>
                </w:tcPr>
                <w:p w14:paraId="1AC415B3" w14:textId="77777777" w:rsidR="006F2E55" w:rsidRPr="008C28AC" w:rsidRDefault="006F2E55" w:rsidP="008C28AC">
                  <w:pPr>
                    <w:spacing w:before="120" w:after="0" w:line="240" w:lineRule="auto"/>
                    <w:rPr>
                      <w:rFonts w:ascii="Arial" w:hAnsi="Arial" w:cs="Arial"/>
                      <w:sz w:val="16"/>
                      <w:szCs w:val="16"/>
                      <w:lang w:val="it-IT"/>
                    </w:rPr>
                  </w:pPr>
                </w:p>
              </w:tc>
              <w:tc>
                <w:tcPr>
                  <w:tcW w:w="374" w:type="dxa"/>
                  <w:tcBorders>
                    <w:top w:val="nil"/>
                    <w:left w:val="single" w:sz="8" w:space="0" w:color="D6E3BC"/>
                    <w:bottom w:val="single" w:sz="8" w:space="0" w:color="D6E3BC"/>
                    <w:right w:val="single" w:sz="8" w:space="0" w:color="D6E3BC"/>
                  </w:tcBorders>
                </w:tcPr>
                <w:p w14:paraId="6F813297" w14:textId="77777777" w:rsidR="006F2E55" w:rsidRPr="008C28AC" w:rsidRDefault="006F2E55" w:rsidP="008C28AC">
                  <w:pPr>
                    <w:spacing w:before="120" w:after="0" w:line="240" w:lineRule="auto"/>
                    <w:rPr>
                      <w:rFonts w:ascii="Arial" w:hAnsi="Arial" w:cs="Arial"/>
                      <w:sz w:val="16"/>
                      <w:szCs w:val="16"/>
                      <w:lang w:val="it-IT"/>
                    </w:rPr>
                  </w:pPr>
                </w:p>
              </w:tc>
              <w:tc>
                <w:tcPr>
                  <w:tcW w:w="374" w:type="dxa"/>
                  <w:tcBorders>
                    <w:top w:val="nil"/>
                    <w:left w:val="single" w:sz="8" w:space="0" w:color="D6E3BC"/>
                    <w:bottom w:val="single" w:sz="8" w:space="0" w:color="D6E3BC"/>
                    <w:right w:val="single" w:sz="8" w:space="0" w:color="D6E3BC"/>
                  </w:tcBorders>
                </w:tcPr>
                <w:p w14:paraId="4A7EBE65" w14:textId="77777777" w:rsidR="006F2E55" w:rsidRPr="008C28AC" w:rsidRDefault="006F2E55" w:rsidP="008C28AC">
                  <w:pPr>
                    <w:spacing w:before="120" w:after="0" w:line="240" w:lineRule="auto"/>
                    <w:rPr>
                      <w:rFonts w:ascii="Arial" w:hAnsi="Arial" w:cs="Arial"/>
                      <w:sz w:val="16"/>
                      <w:szCs w:val="16"/>
                      <w:lang w:val="it-IT"/>
                    </w:rPr>
                  </w:pPr>
                </w:p>
              </w:tc>
              <w:tc>
                <w:tcPr>
                  <w:tcW w:w="374" w:type="dxa"/>
                  <w:tcBorders>
                    <w:top w:val="nil"/>
                    <w:left w:val="single" w:sz="8" w:space="0" w:color="D6E3BC"/>
                    <w:bottom w:val="single" w:sz="8" w:space="0" w:color="D6E3BC"/>
                    <w:right w:val="single" w:sz="8" w:space="0" w:color="D6E3BC"/>
                  </w:tcBorders>
                  <w:shd w:val="clear" w:color="auto" w:fill="auto"/>
                </w:tcPr>
                <w:p w14:paraId="7B5B0620" w14:textId="77777777" w:rsidR="006F2E55" w:rsidRPr="008C28AC" w:rsidRDefault="006F2E55" w:rsidP="008C28AC">
                  <w:pPr>
                    <w:spacing w:before="120" w:after="0" w:line="240" w:lineRule="auto"/>
                    <w:rPr>
                      <w:rFonts w:ascii="Arial" w:hAnsi="Arial" w:cs="Arial"/>
                      <w:sz w:val="16"/>
                      <w:szCs w:val="16"/>
                      <w:lang w:val="it-IT"/>
                    </w:rPr>
                  </w:pPr>
                </w:p>
              </w:tc>
              <w:tc>
                <w:tcPr>
                  <w:tcW w:w="374" w:type="dxa"/>
                  <w:tcBorders>
                    <w:top w:val="nil"/>
                    <w:left w:val="single" w:sz="8" w:space="0" w:color="D6E3BC"/>
                    <w:bottom w:val="single" w:sz="8" w:space="0" w:color="D6E3BC"/>
                    <w:right w:val="single" w:sz="8" w:space="0" w:color="D6E3BC"/>
                  </w:tcBorders>
                  <w:shd w:val="clear" w:color="auto" w:fill="auto"/>
                </w:tcPr>
                <w:p w14:paraId="6E06E6DE" w14:textId="77777777" w:rsidR="006F2E55" w:rsidRPr="008C28AC" w:rsidRDefault="006F2E55" w:rsidP="008C28AC">
                  <w:pPr>
                    <w:spacing w:before="120" w:after="0" w:line="240" w:lineRule="auto"/>
                    <w:rPr>
                      <w:rFonts w:ascii="Arial" w:hAnsi="Arial" w:cs="Arial"/>
                      <w:sz w:val="16"/>
                      <w:szCs w:val="16"/>
                      <w:lang w:val="it-IT"/>
                    </w:rPr>
                  </w:pPr>
                </w:p>
              </w:tc>
              <w:tc>
                <w:tcPr>
                  <w:tcW w:w="374" w:type="dxa"/>
                  <w:tcBorders>
                    <w:top w:val="nil"/>
                    <w:left w:val="single" w:sz="8" w:space="0" w:color="D6E3BC"/>
                    <w:bottom w:val="single" w:sz="8" w:space="0" w:color="D6E3BC"/>
                    <w:right w:val="single" w:sz="8" w:space="0" w:color="D6E3BC"/>
                  </w:tcBorders>
                  <w:shd w:val="clear" w:color="auto" w:fill="auto"/>
                </w:tcPr>
                <w:p w14:paraId="19D3CC8F" w14:textId="77777777" w:rsidR="006F2E55" w:rsidRPr="008C28AC" w:rsidRDefault="006F2E55" w:rsidP="008C28AC">
                  <w:pPr>
                    <w:spacing w:before="120" w:after="0" w:line="240" w:lineRule="auto"/>
                    <w:rPr>
                      <w:rFonts w:ascii="Arial" w:hAnsi="Arial" w:cs="Arial"/>
                      <w:sz w:val="16"/>
                      <w:szCs w:val="16"/>
                      <w:lang w:val="it-IT"/>
                    </w:rPr>
                  </w:pPr>
                </w:p>
              </w:tc>
              <w:tc>
                <w:tcPr>
                  <w:tcW w:w="374" w:type="dxa"/>
                  <w:tcBorders>
                    <w:top w:val="nil"/>
                    <w:left w:val="single" w:sz="8" w:space="0" w:color="D6E3BC"/>
                    <w:bottom w:val="single" w:sz="8" w:space="0" w:color="D6E3BC"/>
                    <w:right w:val="single" w:sz="8" w:space="0" w:color="D6E3BC"/>
                  </w:tcBorders>
                  <w:shd w:val="clear" w:color="auto" w:fill="auto"/>
                </w:tcPr>
                <w:p w14:paraId="6D5B51CE" w14:textId="77777777" w:rsidR="006F2E55" w:rsidRPr="008C28AC" w:rsidRDefault="006F2E55" w:rsidP="008C28AC">
                  <w:pPr>
                    <w:spacing w:before="120" w:after="0" w:line="240" w:lineRule="auto"/>
                    <w:rPr>
                      <w:rFonts w:ascii="Arial" w:hAnsi="Arial" w:cs="Arial"/>
                      <w:sz w:val="16"/>
                      <w:szCs w:val="16"/>
                      <w:lang w:val="it-IT"/>
                    </w:rPr>
                  </w:pPr>
                </w:p>
              </w:tc>
              <w:tc>
                <w:tcPr>
                  <w:tcW w:w="374" w:type="dxa"/>
                  <w:tcBorders>
                    <w:top w:val="nil"/>
                    <w:left w:val="single" w:sz="8" w:space="0" w:color="D6E3BC"/>
                    <w:bottom w:val="single" w:sz="8" w:space="0" w:color="D6E3BC"/>
                    <w:right w:val="single" w:sz="18" w:space="0" w:color="D6E3BC"/>
                  </w:tcBorders>
                  <w:shd w:val="clear" w:color="auto" w:fill="auto"/>
                </w:tcPr>
                <w:p w14:paraId="635E2D17" w14:textId="77777777" w:rsidR="006F2E55" w:rsidRPr="008C28AC" w:rsidRDefault="006F2E55" w:rsidP="008C28AC">
                  <w:pPr>
                    <w:spacing w:before="120" w:after="0" w:line="240" w:lineRule="auto"/>
                    <w:rPr>
                      <w:rFonts w:ascii="Arial" w:hAnsi="Arial" w:cs="Arial"/>
                      <w:sz w:val="16"/>
                      <w:szCs w:val="16"/>
                      <w:lang w:val="it-IT"/>
                    </w:rPr>
                  </w:pPr>
                </w:p>
              </w:tc>
            </w:tr>
            <w:tr w:rsidR="006F2E55" w:rsidRPr="008C28AC" w14:paraId="2119F7D6" w14:textId="77777777" w:rsidTr="00C57FB4">
              <w:trPr>
                <w:trHeight w:val="410"/>
              </w:trPr>
              <w:tc>
                <w:tcPr>
                  <w:tcW w:w="10091" w:type="dxa"/>
                  <w:gridSpan w:val="27"/>
                  <w:tcBorders>
                    <w:top w:val="single" w:sz="8" w:space="0" w:color="D6E3BC"/>
                    <w:left w:val="single" w:sz="18" w:space="0" w:color="D6E3BC"/>
                    <w:bottom w:val="single" w:sz="12" w:space="0" w:color="D6E3BC"/>
                    <w:right w:val="single" w:sz="18" w:space="0" w:color="D6E3BC"/>
                  </w:tcBorders>
                  <w:shd w:val="clear" w:color="auto" w:fill="auto"/>
                  <w:vAlign w:val="center"/>
                </w:tcPr>
                <w:p w14:paraId="7EE48D9F" w14:textId="77777777" w:rsidR="006F2E55" w:rsidRPr="008C28AC" w:rsidRDefault="006F2E55" w:rsidP="008C28AC">
                  <w:pPr>
                    <w:spacing w:after="0" w:line="240" w:lineRule="auto"/>
                    <w:jc w:val="center"/>
                    <w:rPr>
                      <w:rFonts w:ascii="Arial" w:hAnsi="Arial" w:cs="Arial"/>
                      <w:bCs/>
                      <w:sz w:val="12"/>
                      <w:szCs w:val="12"/>
                      <w:lang w:val="it-IT"/>
                    </w:rPr>
                  </w:pPr>
                  <w:r>
                    <w:rPr>
                      <w:rFonts w:ascii="Arial" w:hAnsi="Arial" w:cs="Arial"/>
                      <w:bCs/>
                      <w:sz w:val="12"/>
                      <w:szCs w:val="12"/>
                      <w:lang w:val="it-IT"/>
                    </w:rPr>
                    <w:t>IBAN</w:t>
                  </w:r>
                </w:p>
              </w:tc>
            </w:tr>
          </w:tbl>
          <w:p w14:paraId="7C4595F2" w14:textId="77777777" w:rsidR="00AE6B3B" w:rsidRPr="008C28AC" w:rsidRDefault="00AE6B3B" w:rsidP="008C28AC">
            <w:pPr>
              <w:spacing w:before="120" w:after="0" w:line="240" w:lineRule="auto"/>
              <w:rPr>
                <w:rFonts w:ascii="Arial" w:hAnsi="Arial" w:cs="Arial"/>
                <w:b/>
                <w:bCs/>
                <w:sz w:val="16"/>
                <w:szCs w:val="16"/>
                <w:u w:val="single"/>
                <w:lang w:val="it-IT"/>
              </w:rPr>
            </w:pPr>
            <w:r w:rsidRPr="008C28AC">
              <w:rPr>
                <w:rFonts w:ascii="Arial" w:hAnsi="Arial" w:cs="Arial"/>
                <w:b/>
                <w:bCs/>
                <w:sz w:val="16"/>
                <w:szCs w:val="16"/>
                <w:u w:val="single"/>
                <w:lang w:val="it-IT"/>
              </w:rPr>
              <w:t>C</w:t>
            </w:r>
            <w:r w:rsidR="005755A0" w:rsidRPr="008C28AC">
              <w:rPr>
                <w:rFonts w:ascii="Arial" w:hAnsi="Arial" w:cs="Arial"/>
                <w:b/>
                <w:bCs/>
                <w:sz w:val="16"/>
                <w:szCs w:val="16"/>
                <w:u w:val="single"/>
                <w:lang w:val="it-IT"/>
              </w:rPr>
              <w:t>onto in valuta</w:t>
            </w:r>
          </w:p>
          <w:p w14:paraId="14965084" w14:textId="77777777" w:rsidR="00BF529D" w:rsidRPr="008C28AC" w:rsidRDefault="00BF529D" w:rsidP="008C28AC">
            <w:pPr>
              <w:spacing w:after="0" w:line="240" w:lineRule="auto"/>
              <w:rPr>
                <w:rFonts w:ascii="Arial" w:hAnsi="Arial" w:cs="Arial"/>
                <w:b/>
                <w:bCs/>
                <w:color w:val="D6E3BC"/>
                <w:sz w:val="16"/>
                <w:szCs w:val="16"/>
                <w:lang w:val="it-IT"/>
              </w:rPr>
            </w:pPr>
            <w:r w:rsidRPr="008C28AC" w:rsidDel="00BF529D">
              <w:rPr>
                <w:rFonts w:ascii="Arial" w:hAnsi="Arial" w:cs="Arial"/>
                <w:b/>
                <w:bCs/>
                <w:color w:val="D6E3BC"/>
                <w:sz w:val="16"/>
                <w:szCs w:val="16"/>
                <w:lang w:val="it-IT"/>
              </w:rPr>
              <w:t xml:space="preserve"> </w:t>
            </w:r>
          </w:p>
          <w:p w14:paraId="659B8522" w14:textId="6E32E5F9" w:rsidR="00BF529D" w:rsidRPr="008C28AC" w:rsidRDefault="00C715CA" w:rsidP="008C28AC">
            <w:pPr>
              <w:spacing w:after="0" w:line="240" w:lineRule="auto"/>
              <w:rPr>
                <w:rFonts w:ascii="Arial" w:hAnsi="Arial" w:cs="Arial"/>
                <w:bCs/>
                <w:color w:val="D6E3BC"/>
                <w:sz w:val="16"/>
                <w:szCs w:val="16"/>
                <w:lang w:val="it-IT"/>
              </w:rPr>
            </w:pPr>
            <w:r>
              <w:rPr>
                <w:noProof/>
              </w:rPr>
              <mc:AlternateContent>
                <mc:Choice Requires="wps">
                  <w:drawing>
                    <wp:anchor distT="0" distB="0" distL="114300" distR="114300" simplePos="0" relativeHeight="251658240" behindDoc="0" locked="0" layoutInCell="1" allowOverlap="1" wp14:anchorId="1C6B78C5" wp14:editId="27E097F9">
                      <wp:simplePos x="0" y="0"/>
                      <wp:positionH relativeFrom="column">
                        <wp:posOffset>0</wp:posOffset>
                      </wp:positionH>
                      <wp:positionV relativeFrom="paragraph">
                        <wp:posOffset>67310</wp:posOffset>
                      </wp:positionV>
                      <wp:extent cx="3333750" cy="14605"/>
                      <wp:effectExtent l="0" t="0" r="0" b="44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33750" cy="14605"/>
                              </a:xfrm>
                              <a:prstGeom prst="line">
                                <a:avLst/>
                              </a:prstGeom>
                              <a:noFill/>
                              <a:ln w="15875" cap="flat" cmpd="sng" algn="ctr">
                                <a:solidFill>
                                  <a:srgbClr val="9BBB59">
                                    <a:lumMod val="60000"/>
                                    <a:lumOff val="40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E11DD2C"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3pt" to="262.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" strokecolor="#c3d69b" strokeweight="1.25pt">
                      <o:lock v:ext="edit" shapetype="f"/>
                    </v:line>
                  </w:pict>
                </mc:Fallback>
              </mc:AlternateContent>
            </w:r>
          </w:p>
          <w:p w14:paraId="1A4F5780" w14:textId="77777777" w:rsidR="00AE6B3B" w:rsidRPr="008C28AC" w:rsidRDefault="00263355" w:rsidP="008C28AC">
            <w:pPr>
              <w:spacing w:after="0" w:line="240" w:lineRule="auto"/>
              <w:rPr>
                <w:rFonts w:ascii="Arial" w:hAnsi="Arial" w:cs="Arial"/>
                <w:bCs/>
                <w:sz w:val="12"/>
                <w:szCs w:val="12"/>
                <w:lang w:val="it-IT"/>
              </w:rPr>
            </w:pPr>
            <w:r w:rsidRPr="008C28AC">
              <w:rPr>
                <w:rFonts w:ascii="Arial" w:hAnsi="Arial" w:cs="Arial"/>
                <w:bCs/>
                <w:sz w:val="12"/>
                <w:szCs w:val="12"/>
                <w:lang w:val="it-IT"/>
              </w:rPr>
              <w:t>(specificare</w:t>
            </w:r>
            <w:r w:rsidR="00AC7A87" w:rsidRPr="008C28AC">
              <w:rPr>
                <w:rFonts w:ascii="Arial" w:hAnsi="Arial" w:cs="Arial"/>
                <w:bCs/>
                <w:sz w:val="12"/>
                <w:szCs w:val="12"/>
                <w:lang w:val="it-IT"/>
              </w:rPr>
              <w:t xml:space="preserve"> </w:t>
            </w:r>
            <w:r w:rsidR="00974414" w:rsidRPr="008C28AC">
              <w:rPr>
                <w:rFonts w:ascii="Arial" w:hAnsi="Arial" w:cs="Arial"/>
                <w:bCs/>
                <w:sz w:val="12"/>
                <w:szCs w:val="12"/>
                <w:lang w:val="it-IT"/>
              </w:rPr>
              <w:t xml:space="preserve">la </w:t>
            </w:r>
            <w:r w:rsidR="00AC7A87" w:rsidRPr="008C28AC">
              <w:rPr>
                <w:rFonts w:ascii="Arial" w:hAnsi="Arial" w:cs="Arial"/>
                <w:bCs/>
                <w:sz w:val="12"/>
                <w:szCs w:val="12"/>
                <w:lang w:val="it-IT"/>
              </w:rPr>
              <w:t>valuta</w:t>
            </w:r>
            <w:r w:rsidR="00974414" w:rsidRPr="008C28AC">
              <w:rPr>
                <w:rFonts w:ascii="Arial" w:hAnsi="Arial" w:cs="Arial"/>
                <w:bCs/>
                <w:sz w:val="12"/>
                <w:szCs w:val="12"/>
                <w:lang w:val="it-IT"/>
              </w:rPr>
              <w:t xml:space="preserve"> del</w:t>
            </w:r>
            <w:r w:rsidR="00AC7A87" w:rsidRPr="008C28AC">
              <w:rPr>
                <w:rFonts w:ascii="Arial" w:hAnsi="Arial" w:cs="Arial"/>
                <w:bCs/>
                <w:sz w:val="12"/>
                <w:szCs w:val="12"/>
                <w:lang w:val="it-IT"/>
              </w:rPr>
              <w:t xml:space="preserve"> “conto originario”</w:t>
            </w:r>
            <w:r w:rsidR="00974414" w:rsidRPr="008C28AC">
              <w:rPr>
                <w:rFonts w:ascii="Arial" w:hAnsi="Arial" w:cs="Arial"/>
                <w:bCs/>
                <w:sz w:val="12"/>
                <w:szCs w:val="12"/>
                <w:lang w:val="it-IT"/>
              </w:rPr>
              <w:t xml:space="preserve"> - </w:t>
            </w:r>
            <w:r w:rsidR="00EA6298" w:rsidRPr="008C28AC">
              <w:rPr>
                <w:rFonts w:ascii="Arial" w:hAnsi="Arial" w:cs="Arial"/>
                <w:bCs/>
                <w:sz w:val="12"/>
                <w:szCs w:val="12"/>
                <w:lang w:val="it-IT"/>
              </w:rPr>
              <w:t>non può essere diversa dal</w:t>
            </w:r>
            <w:r w:rsidR="00AC7A87" w:rsidRPr="008C28AC">
              <w:rPr>
                <w:rFonts w:ascii="Arial" w:hAnsi="Arial" w:cs="Arial"/>
                <w:bCs/>
                <w:sz w:val="12"/>
                <w:szCs w:val="12"/>
                <w:lang w:val="it-IT"/>
              </w:rPr>
              <w:t xml:space="preserve">la valuta del </w:t>
            </w:r>
            <w:r w:rsidR="00EA6298" w:rsidRPr="008C28AC">
              <w:rPr>
                <w:rFonts w:ascii="Arial" w:hAnsi="Arial" w:cs="Arial"/>
                <w:bCs/>
                <w:sz w:val="12"/>
                <w:szCs w:val="12"/>
                <w:lang w:val="it-IT"/>
              </w:rPr>
              <w:t>“nuovo conto</w:t>
            </w:r>
            <w:r w:rsidR="00D93F72" w:rsidRPr="008C28AC">
              <w:rPr>
                <w:rFonts w:ascii="Arial" w:hAnsi="Arial" w:cs="Arial"/>
                <w:bCs/>
                <w:sz w:val="12"/>
                <w:szCs w:val="12"/>
                <w:lang w:val="it-IT"/>
              </w:rPr>
              <w:t>”</w:t>
            </w:r>
            <w:r w:rsidRPr="008C28AC">
              <w:rPr>
                <w:rFonts w:ascii="Arial" w:hAnsi="Arial" w:cs="Arial"/>
                <w:bCs/>
                <w:sz w:val="12"/>
                <w:szCs w:val="12"/>
                <w:lang w:val="it-IT"/>
              </w:rPr>
              <w:t xml:space="preserve">) </w:t>
            </w:r>
          </w:p>
          <w:p w14:paraId="70DC7D6C" w14:textId="77777777" w:rsidR="00F229BF" w:rsidRPr="008C28AC" w:rsidRDefault="008139F3" w:rsidP="008C28AC">
            <w:pPr>
              <w:spacing w:before="120" w:after="120" w:line="240" w:lineRule="auto"/>
              <w:rPr>
                <w:rFonts w:ascii="Arial" w:hAnsi="Arial" w:cs="Arial"/>
                <w:b/>
                <w:bCs/>
                <w:sz w:val="16"/>
                <w:szCs w:val="16"/>
                <w:u w:val="single"/>
                <w:lang w:val="it-IT"/>
              </w:rPr>
            </w:pPr>
            <w:r w:rsidRPr="008C28AC">
              <w:rPr>
                <w:rFonts w:ascii="Arial" w:hAnsi="Arial" w:cs="Arial"/>
                <w:b/>
                <w:bCs/>
                <w:sz w:val="16"/>
                <w:szCs w:val="16"/>
                <w:u w:val="single"/>
                <w:lang w:val="it-IT"/>
              </w:rPr>
              <w:t xml:space="preserve">Acceso presso </w:t>
            </w:r>
          </w:p>
          <w:tbl>
            <w:tblPr>
              <w:tblW w:w="0" w:type="auto"/>
              <w:tblBorders>
                <w:left w:val="single" w:sz="4" w:space="0" w:color="D6E3BC"/>
                <w:bottom w:val="single" w:sz="4" w:space="0" w:color="D6E3BC"/>
                <w:right w:val="single" w:sz="4" w:space="0" w:color="D6E3BC"/>
                <w:insideH w:val="single" w:sz="4" w:space="0" w:color="D6E3BC"/>
                <w:insideV w:val="single" w:sz="4" w:space="0" w:color="D6E3BC"/>
              </w:tblBorders>
              <w:tblLook w:val="04A0" w:firstRow="1" w:lastRow="0" w:firstColumn="1" w:lastColumn="0" w:noHBand="0" w:noVBand="1"/>
            </w:tblPr>
            <w:tblGrid>
              <w:gridCol w:w="281"/>
              <w:gridCol w:w="281"/>
              <w:gridCol w:w="281"/>
              <w:gridCol w:w="281"/>
              <w:gridCol w:w="280"/>
              <w:gridCol w:w="280"/>
              <w:gridCol w:w="280"/>
              <w:gridCol w:w="280"/>
              <w:gridCol w:w="280"/>
              <w:gridCol w:w="280"/>
              <w:gridCol w:w="280"/>
              <w:gridCol w:w="280"/>
              <w:gridCol w:w="280"/>
              <w:gridCol w:w="280"/>
              <w:gridCol w:w="280"/>
              <w:gridCol w:w="280"/>
              <w:gridCol w:w="280"/>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tblGrid>
            <w:tr w:rsidR="00755B38" w:rsidRPr="008C28AC" w14:paraId="1D24E2E6" w14:textId="77777777" w:rsidTr="00C57FB4">
              <w:trPr>
                <w:trHeight w:val="386"/>
              </w:trPr>
              <w:tc>
                <w:tcPr>
                  <w:tcW w:w="281" w:type="dxa"/>
                  <w:tcBorders>
                    <w:top w:val="nil"/>
                    <w:left w:val="single" w:sz="18" w:space="0" w:color="D6E3BC"/>
                    <w:bottom w:val="single" w:sz="12" w:space="0" w:color="D6E3BC"/>
                    <w:right w:val="single" w:sz="6" w:space="0" w:color="D6E3BC"/>
                  </w:tcBorders>
                  <w:shd w:val="clear" w:color="auto" w:fill="auto"/>
                </w:tcPr>
                <w:p w14:paraId="55C493B7" w14:textId="77777777" w:rsidR="00755B38" w:rsidRPr="008C28AC" w:rsidRDefault="00755B38" w:rsidP="008C28AC">
                  <w:pPr>
                    <w:spacing w:after="0" w:line="240" w:lineRule="auto"/>
                    <w:rPr>
                      <w:rFonts w:ascii="Arial" w:hAnsi="Arial" w:cs="Arial"/>
                      <w:sz w:val="16"/>
                      <w:szCs w:val="16"/>
                      <w:u w:val="single"/>
                      <w:lang w:val="it-IT"/>
                    </w:rPr>
                  </w:pPr>
                </w:p>
              </w:tc>
              <w:tc>
                <w:tcPr>
                  <w:tcW w:w="281" w:type="dxa"/>
                  <w:tcBorders>
                    <w:top w:val="nil"/>
                    <w:left w:val="single" w:sz="6" w:space="0" w:color="D6E3BC"/>
                    <w:bottom w:val="single" w:sz="12" w:space="0" w:color="D6E3BC"/>
                  </w:tcBorders>
                  <w:shd w:val="clear" w:color="auto" w:fill="auto"/>
                </w:tcPr>
                <w:p w14:paraId="7163BA81" w14:textId="77777777" w:rsidR="00755B38" w:rsidRPr="008C28AC" w:rsidRDefault="00755B38" w:rsidP="008C28AC">
                  <w:pPr>
                    <w:spacing w:after="0" w:line="240" w:lineRule="auto"/>
                    <w:rPr>
                      <w:rFonts w:ascii="Arial" w:hAnsi="Arial" w:cs="Arial"/>
                      <w:sz w:val="16"/>
                      <w:szCs w:val="16"/>
                      <w:u w:val="single"/>
                      <w:lang w:val="it-IT"/>
                    </w:rPr>
                  </w:pPr>
                </w:p>
              </w:tc>
              <w:tc>
                <w:tcPr>
                  <w:tcW w:w="281" w:type="dxa"/>
                  <w:tcBorders>
                    <w:top w:val="nil"/>
                    <w:bottom w:val="single" w:sz="12" w:space="0" w:color="D6E3BC"/>
                  </w:tcBorders>
                  <w:shd w:val="clear" w:color="auto" w:fill="auto"/>
                </w:tcPr>
                <w:p w14:paraId="19F6DDB4" w14:textId="77777777" w:rsidR="00755B38" w:rsidRPr="008C28AC" w:rsidRDefault="00755B38" w:rsidP="008C28AC">
                  <w:pPr>
                    <w:spacing w:after="0" w:line="240" w:lineRule="auto"/>
                    <w:rPr>
                      <w:rFonts w:ascii="Arial" w:hAnsi="Arial" w:cs="Arial"/>
                      <w:sz w:val="16"/>
                      <w:szCs w:val="16"/>
                      <w:u w:val="single"/>
                      <w:lang w:val="it-IT"/>
                    </w:rPr>
                  </w:pPr>
                </w:p>
              </w:tc>
              <w:tc>
                <w:tcPr>
                  <w:tcW w:w="281" w:type="dxa"/>
                  <w:tcBorders>
                    <w:top w:val="nil"/>
                    <w:bottom w:val="single" w:sz="12" w:space="0" w:color="D6E3BC"/>
                  </w:tcBorders>
                  <w:shd w:val="clear" w:color="auto" w:fill="auto"/>
                </w:tcPr>
                <w:p w14:paraId="2EA3F92A" w14:textId="77777777" w:rsidR="00755B38" w:rsidRPr="008C28AC" w:rsidRDefault="00755B38" w:rsidP="008C28AC">
                  <w:pPr>
                    <w:spacing w:after="0" w:line="240" w:lineRule="auto"/>
                    <w:rPr>
                      <w:rFonts w:ascii="Arial" w:hAnsi="Arial" w:cs="Arial"/>
                      <w:sz w:val="16"/>
                      <w:szCs w:val="16"/>
                      <w:u w:val="single"/>
                      <w:lang w:val="it-IT"/>
                    </w:rPr>
                  </w:pPr>
                </w:p>
              </w:tc>
              <w:tc>
                <w:tcPr>
                  <w:tcW w:w="281" w:type="dxa"/>
                  <w:tcBorders>
                    <w:top w:val="nil"/>
                    <w:bottom w:val="single" w:sz="12" w:space="0" w:color="D6E3BC"/>
                  </w:tcBorders>
                  <w:shd w:val="clear" w:color="auto" w:fill="auto"/>
                </w:tcPr>
                <w:p w14:paraId="639A91A1" w14:textId="77777777" w:rsidR="00755B38" w:rsidRPr="008C28AC" w:rsidRDefault="00755B38" w:rsidP="008C28AC">
                  <w:pPr>
                    <w:spacing w:after="0" w:line="240" w:lineRule="auto"/>
                    <w:rPr>
                      <w:rFonts w:ascii="Arial" w:hAnsi="Arial" w:cs="Arial"/>
                      <w:sz w:val="16"/>
                      <w:szCs w:val="16"/>
                      <w:u w:val="single"/>
                      <w:lang w:val="it-IT"/>
                    </w:rPr>
                  </w:pPr>
                </w:p>
              </w:tc>
              <w:tc>
                <w:tcPr>
                  <w:tcW w:w="281" w:type="dxa"/>
                  <w:tcBorders>
                    <w:top w:val="nil"/>
                    <w:bottom w:val="single" w:sz="12" w:space="0" w:color="D6E3BC"/>
                  </w:tcBorders>
                  <w:shd w:val="clear" w:color="auto" w:fill="auto"/>
                </w:tcPr>
                <w:p w14:paraId="3BD1B15E" w14:textId="77777777" w:rsidR="00755B38" w:rsidRPr="008C28AC" w:rsidRDefault="00755B38" w:rsidP="008C28AC">
                  <w:pPr>
                    <w:spacing w:after="0" w:line="240" w:lineRule="auto"/>
                    <w:rPr>
                      <w:rFonts w:ascii="Arial" w:hAnsi="Arial" w:cs="Arial"/>
                      <w:sz w:val="16"/>
                      <w:szCs w:val="16"/>
                      <w:u w:val="single"/>
                      <w:lang w:val="it-IT"/>
                    </w:rPr>
                  </w:pPr>
                </w:p>
              </w:tc>
              <w:tc>
                <w:tcPr>
                  <w:tcW w:w="281" w:type="dxa"/>
                  <w:tcBorders>
                    <w:top w:val="nil"/>
                    <w:bottom w:val="single" w:sz="12" w:space="0" w:color="D6E3BC"/>
                  </w:tcBorders>
                  <w:shd w:val="clear" w:color="auto" w:fill="auto"/>
                </w:tcPr>
                <w:p w14:paraId="768E41DB" w14:textId="77777777" w:rsidR="00755B38" w:rsidRPr="008C28AC" w:rsidRDefault="00755B38" w:rsidP="008C28AC">
                  <w:pPr>
                    <w:spacing w:after="0" w:line="240" w:lineRule="auto"/>
                    <w:rPr>
                      <w:rFonts w:ascii="Arial" w:hAnsi="Arial" w:cs="Arial"/>
                      <w:sz w:val="16"/>
                      <w:szCs w:val="16"/>
                      <w:u w:val="single"/>
                      <w:lang w:val="it-IT"/>
                    </w:rPr>
                  </w:pPr>
                </w:p>
              </w:tc>
              <w:tc>
                <w:tcPr>
                  <w:tcW w:w="281" w:type="dxa"/>
                  <w:tcBorders>
                    <w:top w:val="nil"/>
                    <w:bottom w:val="single" w:sz="12" w:space="0" w:color="D6E3BC"/>
                  </w:tcBorders>
                  <w:shd w:val="clear" w:color="auto" w:fill="auto"/>
                </w:tcPr>
                <w:p w14:paraId="4A815F2D" w14:textId="77777777" w:rsidR="00755B38" w:rsidRPr="008C28AC" w:rsidRDefault="00755B38" w:rsidP="008C28AC">
                  <w:pPr>
                    <w:spacing w:after="0" w:line="240" w:lineRule="auto"/>
                    <w:rPr>
                      <w:rFonts w:ascii="Arial" w:hAnsi="Arial" w:cs="Arial"/>
                      <w:sz w:val="16"/>
                      <w:szCs w:val="16"/>
                      <w:u w:val="single"/>
                      <w:lang w:val="it-IT"/>
                    </w:rPr>
                  </w:pPr>
                </w:p>
              </w:tc>
              <w:tc>
                <w:tcPr>
                  <w:tcW w:w="281" w:type="dxa"/>
                  <w:tcBorders>
                    <w:top w:val="nil"/>
                    <w:bottom w:val="single" w:sz="12" w:space="0" w:color="D6E3BC"/>
                  </w:tcBorders>
                  <w:shd w:val="clear" w:color="auto" w:fill="auto"/>
                </w:tcPr>
                <w:p w14:paraId="602D1B7C" w14:textId="77777777" w:rsidR="00755B38" w:rsidRPr="008C28AC" w:rsidRDefault="00755B38" w:rsidP="008C28AC">
                  <w:pPr>
                    <w:spacing w:after="0" w:line="240" w:lineRule="auto"/>
                    <w:rPr>
                      <w:rFonts w:ascii="Arial" w:hAnsi="Arial" w:cs="Arial"/>
                      <w:sz w:val="16"/>
                      <w:szCs w:val="16"/>
                      <w:u w:val="single"/>
                      <w:lang w:val="it-IT"/>
                    </w:rPr>
                  </w:pPr>
                </w:p>
              </w:tc>
              <w:tc>
                <w:tcPr>
                  <w:tcW w:w="281" w:type="dxa"/>
                  <w:tcBorders>
                    <w:top w:val="nil"/>
                    <w:bottom w:val="single" w:sz="12" w:space="0" w:color="D6E3BC"/>
                  </w:tcBorders>
                  <w:shd w:val="clear" w:color="auto" w:fill="auto"/>
                </w:tcPr>
                <w:p w14:paraId="3D845198" w14:textId="77777777" w:rsidR="00755B38" w:rsidRPr="008C28AC" w:rsidRDefault="00755B38" w:rsidP="008C28AC">
                  <w:pPr>
                    <w:spacing w:after="0" w:line="240" w:lineRule="auto"/>
                    <w:rPr>
                      <w:rFonts w:ascii="Arial" w:hAnsi="Arial" w:cs="Arial"/>
                      <w:sz w:val="16"/>
                      <w:szCs w:val="16"/>
                      <w:u w:val="single"/>
                      <w:lang w:val="it-IT"/>
                    </w:rPr>
                  </w:pPr>
                </w:p>
              </w:tc>
              <w:tc>
                <w:tcPr>
                  <w:tcW w:w="281" w:type="dxa"/>
                  <w:tcBorders>
                    <w:top w:val="nil"/>
                    <w:bottom w:val="single" w:sz="12" w:space="0" w:color="D6E3BC"/>
                  </w:tcBorders>
                  <w:shd w:val="clear" w:color="auto" w:fill="auto"/>
                </w:tcPr>
                <w:p w14:paraId="183AFD20" w14:textId="77777777" w:rsidR="00755B38" w:rsidRPr="008C28AC" w:rsidRDefault="00755B38" w:rsidP="008C28AC">
                  <w:pPr>
                    <w:spacing w:after="0" w:line="240" w:lineRule="auto"/>
                    <w:rPr>
                      <w:rFonts w:ascii="Arial" w:hAnsi="Arial" w:cs="Arial"/>
                      <w:sz w:val="16"/>
                      <w:szCs w:val="16"/>
                      <w:u w:val="single"/>
                      <w:lang w:val="it-IT"/>
                    </w:rPr>
                  </w:pPr>
                </w:p>
              </w:tc>
              <w:tc>
                <w:tcPr>
                  <w:tcW w:w="281" w:type="dxa"/>
                  <w:tcBorders>
                    <w:top w:val="nil"/>
                    <w:bottom w:val="single" w:sz="12" w:space="0" w:color="D6E3BC"/>
                  </w:tcBorders>
                  <w:shd w:val="clear" w:color="auto" w:fill="auto"/>
                </w:tcPr>
                <w:p w14:paraId="2A0D845A" w14:textId="77777777" w:rsidR="00755B38" w:rsidRPr="008C28AC" w:rsidRDefault="00755B38" w:rsidP="008C28AC">
                  <w:pPr>
                    <w:spacing w:after="0" w:line="240" w:lineRule="auto"/>
                    <w:rPr>
                      <w:rFonts w:ascii="Arial" w:hAnsi="Arial" w:cs="Arial"/>
                      <w:sz w:val="16"/>
                      <w:szCs w:val="16"/>
                      <w:u w:val="single"/>
                      <w:lang w:val="it-IT"/>
                    </w:rPr>
                  </w:pPr>
                </w:p>
              </w:tc>
              <w:tc>
                <w:tcPr>
                  <w:tcW w:w="281" w:type="dxa"/>
                  <w:tcBorders>
                    <w:top w:val="nil"/>
                    <w:bottom w:val="single" w:sz="12" w:space="0" w:color="D6E3BC"/>
                  </w:tcBorders>
                  <w:shd w:val="clear" w:color="auto" w:fill="auto"/>
                </w:tcPr>
                <w:p w14:paraId="639B2E5C" w14:textId="77777777" w:rsidR="00755B38" w:rsidRPr="008C28AC" w:rsidRDefault="00755B38" w:rsidP="008C28AC">
                  <w:pPr>
                    <w:spacing w:after="0" w:line="240" w:lineRule="auto"/>
                    <w:rPr>
                      <w:rFonts w:ascii="Arial" w:hAnsi="Arial" w:cs="Arial"/>
                      <w:sz w:val="16"/>
                      <w:szCs w:val="16"/>
                      <w:u w:val="single"/>
                      <w:lang w:val="it-IT"/>
                    </w:rPr>
                  </w:pPr>
                </w:p>
              </w:tc>
              <w:tc>
                <w:tcPr>
                  <w:tcW w:w="281" w:type="dxa"/>
                  <w:tcBorders>
                    <w:top w:val="nil"/>
                    <w:bottom w:val="single" w:sz="12" w:space="0" w:color="D6E3BC"/>
                  </w:tcBorders>
                  <w:shd w:val="clear" w:color="auto" w:fill="auto"/>
                </w:tcPr>
                <w:p w14:paraId="534E6C11" w14:textId="77777777" w:rsidR="00755B38" w:rsidRPr="008C28AC" w:rsidRDefault="00755B38" w:rsidP="008C28AC">
                  <w:pPr>
                    <w:spacing w:after="0" w:line="240" w:lineRule="auto"/>
                    <w:rPr>
                      <w:rFonts w:ascii="Arial" w:hAnsi="Arial" w:cs="Arial"/>
                      <w:sz w:val="16"/>
                      <w:szCs w:val="16"/>
                      <w:u w:val="single"/>
                      <w:lang w:val="it-IT"/>
                    </w:rPr>
                  </w:pPr>
                </w:p>
              </w:tc>
              <w:tc>
                <w:tcPr>
                  <w:tcW w:w="281" w:type="dxa"/>
                  <w:tcBorders>
                    <w:top w:val="nil"/>
                    <w:bottom w:val="single" w:sz="12" w:space="0" w:color="D6E3BC"/>
                  </w:tcBorders>
                  <w:shd w:val="clear" w:color="auto" w:fill="auto"/>
                </w:tcPr>
                <w:p w14:paraId="0294B08E" w14:textId="77777777" w:rsidR="00755B38" w:rsidRPr="008C28AC" w:rsidRDefault="00755B38" w:rsidP="008C28AC">
                  <w:pPr>
                    <w:spacing w:after="0" w:line="240" w:lineRule="auto"/>
                    <w:rPr>
                      <w:rFonts w:ascii="Arial" w:hAnsi="Arial" w:cs="Arial"/>
                      <w:sz w:val="16"/>
                      <w:szCs w:val="16"/>
                      <w:u w:val="single"/>
                      <w:lang w:val="it-IT"/>
                    </w:rPr>
                  </w:pPr>
                </w:p>
              </w:tc>
              <w:tc>
                <w:tcPr>
                  <w:tcW w:w="281" w:type="dxa"/>
                  <w:tcBorders>
                    <w:top w:val="nil"/>
                    <w:bottom w:val="single" w:sz="12" w:space="0" w:color="D6E3BC"/>
                  </w:tcBorders>
                  <w:shd w:val="clear" w:color="auto" w:fill="auto"/>
                </w:tcPr>
                <w:p w14:paraId="1D45EC0A" w14:textId="77777777" w:rsidR="00755B38" w:rsidRPr="008C28AC" w:rsidRDefault="00755B38" w:rsidP="008C28AC">
                  <w:pPr>
                    <w:spacing w:after="0" w:line="240" w:lineRule="auto"/>
                    <w:rPr>
                      <w:rFonts w:ascii="Arial" w:hAnsi="Arial" w:cs="Arial"/>
                      <w:sz w:val="16"/>
                      <w:szCs w:val="16"/>
                      <w:u w:val="single"/>
                      <w:lang w:val="it-IT"/>
                    </w:rPr>
                  </w:pPr>
                </w:p>
              </w:tc>
              <w:tc>
                <w:tcPr>
                  <w:tcW w:w="281" w:type="dxa"/>
                  <w:tcBorders>
                    <w:top w:val="nil"/>
                    <w:bottom w:val="single" w:sz="12" w:space="0" w:color="D6E3BC"/>
                  </w:tcBorders>
                  <w:shd w:val="clear" w:color="auto" w:fill="auto"/>
                </w:tcPr>
                <w:p w14:paraId="1E7CF4CF" w14:textId="77777777" w:rsidR="00755B38" w:rsidRPr="008C28AC" w:rsidRDefault="00755B38" w:rsidP="008C28AC">
                  <w:pPr>
                    <w:spacing w:after="0" w:line="240" w:lineRule="auto"/>
                    <w:rPr>
                      <w:rFonts w:ascii="Arial" w:hAnsi="Arial" w:cs="Arial"/>
                      <w:sz w:val="16"/>
                      <w:szCs w:val="16"/>
                      <w:u w:val="single"/>
                      <w:lang w:val="it-IT"/>
                    </w:rPr>
                  </w:pPr>
                </w:p>
              </w:tc>
              <w:tc>
                <w:tcPr>
                  <w:tcW w:w="280" w:type="dxa"/>
                  <w:tcBorders>
                    <w:top w:val="nil"/>
                    <w:bottom w:val="single" w:sz="12" w:space="0" w:color="D6E3BC"/>
                  </w:tcBorders>
                  <w:shd w:val="clear" w:color="auto" w:fill="auto"/>
                </w:tcPr>
                <w:p w14:paraId="3AC86405" w14:textId="77777777" w:rsidR="00755B38" w:rsidRPr="008C28AC" w:rsidRDefault="00755B38" w:rsidP="008C28AC">
                  <w:pPr>
                    <w:spacing w:after="0" w:line="240" w:lineRule="auto"/>
                    <w:rPr>
                      <w:rFonts w:ascii="Arial" w:hAnsi="Arial" w:cs="Arial"/>
                      <w:sz w:val="16"/>
                      <w:szCs w:val="16"/>
                      <w:u w:val="single"/>
                      <w:lang w:val="it-IT"/>
                    </w:rPr>
                  </w:pPr>
                </w:p>
              </w:tc>
              <w:tc>
                <w:tcPr>
                  <w:tcW w:w="280" w:type="dxa"/>
                  <w:tcBorders>
                    <w:top w:val="nil"/>
                    <w:bottom w:val="single" w:sz="12" w:space="0" w:color="D6E3BC"/>
                  </w:tcBorders>
                  <w:shd w:val="clear" w:color="auto" w:fill="auto"/>
                </w:tcPr>
                <w:p w14:paraId="34B1DDD9" w14:textId="77777777" w:rsidR="00755B38" w:rsidRPr="008C28AC" w:rsidRDefault="00755B38" w:rsidP="008C28AC">
                  <w:pPr>
                    <w:spacing w:after="0" w:line="240" w:lineRule="auto"/>
                    <w:rPr>
                      <w:rFonts w:ascii="Arial" w:hAnsi="Arial" w:cs="Arial"/>
                      <w:sz w:val="16"/>
                      <w:szCs w:val="16"/>
                      <w:u w:val="single"/>
                      <w:lang w:val="it-IT"/>
                    </w:rPr>
                  </w:pPr>
                </w:p>
              </w:tc>
              <w:tc>
                <w:tcPr>
                  <w:tcW w:w="280" w:type="dxa"/>
                  <w:tcBorders>
                    <w:top w:val="nil"/>
                    <w:bottom w:val="single" w:sz="12" w:space="0" w:color="D6E3BC"/>
                  </w:tcBorders>
                  <w:shd w:val="clear" w:color="auto" w:fill="auto"/>
                </w:tcPr>
                <w:p w14:paraId="269892FE" w14:textId="77777777" w:rsidR="00755B38" w:rsidRPr="008C28AC" w:rsidRDefault="00755B38" w:rsidP="008C28AC">
                  <w:pPr>
                    <w:spacing w:after="0" w:line="240" w:lineRule="auto"/>
                    <w:rPr>
                      <w:rFonts w:ascii="Arial" w:hAnsi="Arial" w:cs="Arial"/>
                      <w:sz w:val="16"/>
                      <w:szCs w:val="16"/>
                      <w:u w:val="single"/>
                      <w:lang w:val="it-IT"/>
                    </w:rPr>
                  </w:pPr>
                </w:p>
              </w:tc>
              <w:tc>
                <w:tcPr>
                  <w:tcW w:w="280" w:type="dxa"/>
                  <w:tcBorders>
                    <w:top w:val="nil"/>
                    <w:bottom w:val="single" w:sz="12" w:space="0" w:color="D6E3BC"/>
                  </w:tcBorders>
                  <w:shd w:val="clear" w:color="auto" w:fill="auto"/>
                </w:tcPr>
                <w:p w14:paraId="464BE6DA" w14:textId="77777777" w:rsidR="00755B38" w:rsidRPr="008C28AC" w:rsidRDefault="00755B38" w:rsidP="008C28AC">
                  <w:pPr>
                    <w:spacing w:after="0" w:line="240" w:lineRule="auto"/>
                    <w:rPr>
                      <w:rFonts w:ascii="Arial" w:hAnsi="Arial" w:cs="Arial"/>
                      <w:sz w:val="16"/>
                      <w:szCs w:val="16"/>
                      <w:u w:val="single"/>
                      <w:lang w:val="it-IT"/>
                    </w:rPr>
                  </w:pPr>
                </w:p>
              </w:tc>
              <w:tc>
                <w:tcPr>
                  <w:tcW w:w="280" w:type="dxa"/>
                  <w:tcBorders>
                    <w:top w:val="nil"/>
                    <w:bottom w:val="single" w:sz="12" w:space="0" w:color="D6E3BC"/>
                  </w:tcBorders>
                  <w:shd w:val="clear" w:color="auto" w:fill="auto"/>
                </w:tcPr>
                <w:p w14:paraId="68E40518" w14:textId="77777777" w:rsidR="00755B38" w:rsidRPr="008C28AC" w:rsidRDefault="00755B38" w:rsidP="008C28AC">
                  <w:pPr>
                    <w:spacing w:after="0" w:line="240" w:lineRule="auto"/>
                    <w:rPr>
                      <w:rFonts w:ascii="Arial" w:hAnsi="Arial" w:cs="Arial"/>
                      <w:sz w:val="16"/>
                      <w:szCs w:val="16"/>
                      <w:u w:val="single"/>
                      <w:lang w:val="it-IT"/>
                    </w:rPr>
                  </w:pPr>
                </w:p>
              </w:tc>
              <w:tc>
                <w:tcPr>
                  <w:tcW w:w="280" w:type="dxa"/>
                  <w:tcBorders>
                    <w:top w:val="nil"/>
                    <w:bottom w:val="single" w:sz="12" w:space="0" w:color="D6E3BC"/>
                  </w:tcBorders>
                  <w:shd w:val="clear" w:color="auto" w:fill="auto"/>
                </w:tcPr>
                <w:p w14:paraId="0EA46A00" w14:textId="77777777" w:rsidR="00755B38" w:rsidRPr="008C28AC" w:rsidRDefault="00755B38" w:rsidP="008C28AC">
                  <w:pPr>
                    <w:spacing w:after="0" w:line="240" w:lineRule="auto"/>
                    <w:rPr>
                      <w:rFonts w:ascii="Arial" w:hAnsi="Arial" w:cs="Arial"/>
                      <w:sz w:val="16"/>
                      <w:szCs w:val="16"/>
                      <w:u w:val="single"/>
                      <w:lang w:val="it-IT"/>
                    </w:rPr>
                  </w:pPr>
                </w:p>
              </w:tc>
              <w:tc>
                <w:tcPr>
                  <w:tcW w:w="280" w:type="dxa"/>
                  <w:tcBorders>
                    <w:top w:val="nil"/>
                    <w:bottom w:val="single" w:sz="12" w:space="0" w:color="D6E3BC"/>
                  </w:tcBorders>
                  <w:shd w:val="clear" w:color="auto" w:fill="auto"/>
                </w:tcPr>
                <w:p w14:paraId="54833447" w14:textId="77777777" w:rsidR="00755B38" w:rsidRPr="008C28AC" w:rsidRDefault="00755B38" w:rsidP="008C28AC">
                  <w:pPr>
                    <w:spacing w:after="0" w:line="240" w:lineRule="auto"/>
                    <w:rPr>
                      <w:rFonts w:ascii="Arial" w:hAnsi="Arial" w:cs="Arial"/>
                      <w:sz w:val="16"/>
                      <w:szCs w:val="16"/>
                      <w:u w:val="single"/>
                      <w:lang w:val="it-IT"/>
                    </w:rPr>
                  </w:pPr>
                </w:p>
              </w:tc>
              <w:tc>
                <w:tcPr>
                  <w:tcW w:w="280" w:type="dxa"/>
                  <w:tcBorders>
                    <w:top w:val="nil"/>
                    <w:bottom w:val="single" w:sz="12" w:space="0" w:color="D6E3BC"/>
                  </w:tcBorders>
                  <w:shd w:val="clear" w:color="auto" w:fill="auto"/>
                </w:tcPr>
                <w:p w14:paraId="48795D10" w14:textId="77777777" w:rsidR="00755B38" w:rsidRPr="008C28AC" w:rsidRDefault="00755B38" w:rsidP="008C28AC">
                  <w:pPr>
                    <w:spacing w:after="0" w:line="240" w:lineRule="auto"/>
                    <w:rPr>
                      <w:rFonts w:ascii="Arial" w:hAnsi="Arial" w:cs="Arial"/>
                      <w:sz w:val="16"/>
                      <w:szCs w:val="16"/>
                      <w:u w:val="single"/>
                      <w:lang w:val="it-IT"/>
                    </w:rPr>
                  </w:pPr>
                </w:p>
              </w:tc>
              <w:tc>
                <w:tcPr>
                  <w:tcW w:w="280" w:type="dxa"/>
                  <w:tcBorders>
                    <w:top w:val="nil"/>
                    <w:bottom w:val="single" w:sz="12" w:space="0" w:color="D6E3BC"/>
                  </w:tcBorders>
                  <w:shd w:val="clear" w:color="auto" w:fill="auto"/>
                </w:tcPr>
                <w:p w14:paraId="72F3FD69" w14:textId="77777777" w:rsidR="00755B38" w:rsidRPr="008C28AC" w:rsidRDefault="00755B38" w:rsidP="008C28AC">
                  <w:pPr>
                    <w:spacing w:after="0" w:line="240" w:lineRule="auto"/>
                    <w:rPr>
                      <w:rFonts w:ascii="Arial" w:hAnsi="Arial" w:cs="Arial"/>
                      <w:sz w:val="16"/>
                      <w:szCs w:val="16"/>
                      <w:u w:val="single"/>
                      <w:lang w:val="it-IT"/>
                    </w:rPr>
                  </w:pPr>
                </w:p>
              </w:tc>
              <w:tc>
                <w:tcPr>
                  <w:tcW w:w="280" w:type="dxa"/>
                  <w:tcBorders>
                    <w:top w:val="nil"/>
                    <w:bottom w:val="single" w:sz="12" w:space="0" w:color="D6E3BC"/>
                  </w:tcBorders>
                  <w:shd w:val="clear" w:color="auto" w:fill="auto"/>
                </w:tcPr>
                <w:p w14:paraId="154D93BE" w14:textId="77777777" w:rsidR="00755B38" w:rsidRPr="008C28AC" w:rsidRDefault="00755B38" w:rsidP="008C28AC">
                  <w:pPr>
                    <w:spacing w:after="0" w:line="240" w:lineRule="auto"/>
                    <w:rPr>
                      <w:rFonts w:ascii="Arial" w:hAnsi="Arial" w:cs="Arial"/>
                      <w:sz w:val="16"/>
                      <w:szCs w:val="16"/>
                      <w:u w:val="single"/>
                      <w:lang w:val="it-IT"/>
                    </w:rPr>
                  </w:pPr>
                </w:p>
              </w:tc>
              <w:tc>
                <w:tcPr>
                  <w:tcW w:w="280" w:type="dxa"/>
                  <w:tcBorders>
                    <w:top w:val="nil"/>
                    <w:bottom w:val="single" w:sz="12" w:space="0" w:color="D6E3BC"/>
                  </w:tcBorders>
                  <w:shd w:val="clear" w:color="auto" w:fill="auto"/>
                </w:tcPr>
                <w:p w14:paraId="5C299765" w14:textId="77777777" w:rsidR="00755B38" w:rsidRPr="008C28AC" w:rsidRDefault="00755B38" w:rsidP="008C28AC">
                  <w:pPr>
                    <w:spacing w:after="0" w:line="240" w:lineRule="auto"/>
                    <w:rPr>
                      <w:rFonts w:ascii="Arial" w:hAnsi="Arial" w:cs="Arial"/>
                      <w:sz w:val="16"/>
                      <w:szCs w:val="16"/>
                      <w:u w:val="single"/>
                      <w:lang w:val="it-IT"/>
                    </w:rPr>
                  </w:pPr>
                </w:p>
              </w:tc>
              <w:tc>
                <w:tcPr>
                  <w:tcW w:w="280" w:type="dxa"/>
                  <w:tcBorders>
                    <w:top w:val="nil"/>
                    <w:bottom w:val="single" w:sz="12" w:space="0" w:color="D6E3BC"/>
                  </w:tcBorders>
                  <w:shd w:val="clear" w:color="auto" w:fill="auto"/>
                </w:tcPr>
                <w:p w14:paraId="42A1E072" w14:textId="77777777" w:rsidR="00755B38" w:rsidRPr="008C28AC" w:rsidRDefault="00755B38" w:rsidP="008C28AC">
                  <w:pPr>
                    <w:spacing w:after="0" w:line="240" w:lineRule="auto"/>
                    <w:rPr>
                      <w:rFonts w:ascii="Arial" w:hAnsi="Arial" w:cs="Arial"/>
                      <w:sz w:val="16"/>
                      <w:szCs w:val="16"/>
                      <w:u w:val="single"/>
                      <w:lang w:val="it-IT"/>
                    </w:rPr>
                  </w:pPr>
                </w:p>
              </w:tc>
              <w:tc>
                <w:tcPr>
                  <w:tcW w:w="280" w:type="dxa"/>
                  <w:tcBorders>
                    <w:top w:val="nil"/>
                    <w:bottom w:val="single" w:sz="12" w:space="0" w:color="D6E3BC"/>
                  </w:tcBorders>
                  <w:shd w:val="clear" w:color="auto" w:fill="auto"/>
                </w:tcPr>
                <w:p w14:paraId="572C5EB0" w14:textId="77777777" w:rsidR="00755B38" w:rsidRPr="008C28AC" w:rsidRDefault="00755B38" w:rsidP="008C28AC">
                  <w:pPr>
                    <w:spacing w:after="0" w:line="240" w:lineRule="auto"/>
                    <w:rPr>
                      <w:rFonts w:ascii="Arial" w:hAnsi="Arial" w:cs="Arial"/>
                      <w:sz w:val="16"/>
                      <w:szCs w:val="16"/>
                      <w:u w:val="single"/>
                      <w:lang w:val="it-IT"/>
                    </w:rPr>
                  </w:pPr>
                </w:p>
              </w:tc>
              <w:tc>
                <w:tcPr>
                  <w:tcW w:w="280" w:type="dxa"/>
                  <w:tcBorders>
                    <w:top w:val="nil"/>
                    <w:bottom w:val="single" w:sz="12" w:space="0" w:color="D6E3BC"/>
                  </w:tcBorders>
                  <w:shd w:val="clear" w:color="auto" w:fill="auto"/>
                </w:tcPr>
                <w:p w14:paraId="5C3967A5" w14:textId="77777777" w:rsidR="00755B38" w:rsidRPr="008C28AC" w:rsidRDefault="00755B38" w:rsidP="008C28AC">
                  <w:pPr>
                    <w:spacing w:after="0" w:line="240" w:lineRule="auto"/>
                    <w:rPr>
                      <w:rFonts w:ascii="Arial" w:hAnsi="Arial" w:cs="Arial"/>
                      <w:sz w:val="16"/>
                      <w:szCs w:val="16"/>
                      <w:u w:val="single"/>
                      <w:lang w:val="it-IT"/>
                    </w:rPr>
                  </w:pPr>
                </w:p>
              </w:tc>
              <w:tc>
                <w:tcPr>
                  <w:tcW w:w="280" w:type="dxa"/>
                  <w:tcBorders>
                    <w:top w:val="nil"/>
                    <w:bottom w:val="single" w:sz="12" w:space="0" w:color="D6E3BC"/>
                  </w:tcBorders>
                  <w:shd w:val="clear" w:color="auto" w:fill="auto"/>
                </w:tcPr>
                <w:p w14:paraId="2149F963" w14:textId="77777777" w:rsidR="00755B38" w:rsidRPr="008C28AC" w:rsidRDefault="00755B38" w:rsidP="008C28AC">
                  <w:pPr>
                    <w:spacing w:after="0" w:line="240" w:lineRule="auto"/>
                    <w:rPr>
                      <w:rFonts w:ascii="Arial" w:hAnsi="Arial" w:cs="Arial"/>
                      <w:sz w:val="16"/>
                      <w:szCs w:val="16"/>
                      <w:u w:val="single"/>
                      <w:lang w:val="it-IT"/>
                    </w:rPr>
                  </w:pPr>
                </w:p>
              </w:tc>
              <w:tc>
                <w:tcPr>
                  <w:tcW w:w="280" w:type="dxa"/>
                  <w:tcBorders>
                    <w:top w:val="nil"/>
                    <w:bottom w:val="single" w:sz="12" w:space="0" w:color="D6E3BC"/>
                  </w:tcBorders>
                  <w:shd w:val="clear" w:color="auto" w:fill="auto"/>
                </w:tcPr>
                <w:p w14:paraId="2DF119A4" w14:textId="77777777" w:rsidR="00755B38" w:rsidRPr="008C28AC" w:rsidRDefault="00755B38" w:rsidP="008C28AC">
                  <w:pPr>
                    <w:spacing w:after="0" w:line="240" w:lineRule="auto"/>
                    <w:rPr>
                      <w:rFonts w:ascii="Arial" w:hAnsi="Arial" w:cs="Arial"/>
                      <w:sz w:val="16"/>
                      <w:szCs w:val="16"/>
                      <w:u w:val="single"/>
                      <w:lang w:val="it-IT"/>
                    </w:rPr>
                  </w:pPr>
                </w:p>
              </w:tc>
              <w:tc>
                <w:tcPr>
                  <w:tcW w:w="280" w:type="dxa"/>
                  <w:tcBorders>
                    <w:top w:val="nil"/>
                    <w:bottom w:val="single" w:sz="12" w:space="0" w:color="D6E3BC"/>
                  </w:tcBorders>
                  <w:shd w:val="clear" w:color="auto" w:fill="auto"/>
                </w:tcPr>
                <w:p w14:paraId="157177C8" w14:textId="77777777" w:rsidR="00755B38" w:rsidRPr="008C28AC" w:rsidRDefault="00755B38" w:rsidP="008C28AC">
                  <w:pPr>
                    <w:spacing w:after="0" w:line="240" w:lineRule="auto"/>
                    <w:rPr>
                      <w:rFonts w:ascii="Arial" w:hAnsi="Arial" w:cs="Arial"/>
                      <w:sz w:val="16"/>
                      <w:szCs w:val="16"/>
                      <w:u w:val="single"/>
                      <w:lang w:val="it-IT"/>
                    </w:rPr>
                  </w:pPr>
                </w:p>
              </w:tc>
              <w:tc>
                <w:tcPr>
                  <w:tcW w:w="280" w:type="dxa"/>
                  <w:tcBorders>
                    <w:top w:val="nil"/>
                    <w:bottom w:val="single" w:sz="12" w:space="0" w:color="D6E3BC"/>
                  </w:tcBorders>
                  <w:shd w:val="clear" w:color="auto" w:fill="auto"/>
                </w:tcPr>
                <w:p w14:paraId="3D0CE6E8" w14:textId="77777777" w:rsidR="00755B38" w:rsidRPr="008C28AC" w:rsidRDefault="00755B38" w:rsidP="008C28AC">
                  <w:pPr>
                    <w:spacing w:after="0" w:line="240" w:lineRule="auto"/>
                    <w:rPr>
                      <w:rFonts w:ascii="Arial" w:hAnsi="Arial" w:cs="Arial"/>
                      <w:sz w:val="16"/>
                      <w:szCs w:val="16"/>
                      <w:u w:val="single"/>
                      <w:lang w:val="it-IT"/>
                    </w:rPr>
                  </w:pPr>
                </w:p>
              </w:tc>
              <w:tc>
                <w:tcPr>
                  <w:tcW w:w="280" w:type="dxa"/>
                  <w:tcBorders>
                    <w:top w:val="nil"/>
                    <w:bottom w:val="single" w:sz="12" w:space="0" w:color="D6E3BC"/>
                    <w:right w:val="single" w:sz="18" w:space="0" w:color="D6E3BC"/>
                  </w:tcBorders>
                  <w:shd w:val="clear" w:color="auto" w:fill="auto"/>
                </w:tcPr>
                <w:p w14:paraId="3303356A" w14:textId="77777777" w:rsidR="00755B38" w:rsidRPr="008C28AC" w:rsidRDefault="00755B38" w:rsidP="008C28AC">
                  <w:pPr>
                    <w:spacing w:after="0" w:line="240" w:lineRule="auto"/>
                    <w:rPr>
                      <w:rFonts w:ascii="Arial" w:hAnsi="Arial" w:cs="Arial"/>
                      <w:sz w:val="16"/>
                      <w:szCs w:val="16"/>
                      <w:u w:val="single"/>
                      <w:lang w:val="it-IT"/>
                    </w:rPr>
                  </w:pPr>
                </w:p>
              </w:tc>
            </w:tr>
          </w:tbl>
          <w:p w14:paraId="2B215EA8" w14:textId="7280B1B6" w:rsidR="00C2638E" w:rsidRPr="008C28AC" w:rsidRDefault="00662949" w:rsidP="008C28AC">
            <w:pPr>
              <w:spacing w:after="0" w:line="240" w:lineRule="auto"/>
              <w:jc w:val="center"/>
              <w:rPr>
                <w:rFonts w:ascii="Arial" w:hAnsi="Arial" w:cs="Arial"/>
                <w:bCs/>
                <w:sz w:val="12"/>
                <w:szCs w:val="12"/>
                <w:lang w:val="it-IT"/>
              </w:rPr>
            </w:pPr>
            <w:r w:rsidRPr="008C28AC">
              <w:rPr>
                <w:rFonts w:ascii="Arial" w:hAnsi="Arial" w:cs="Arial"/>
                <w:bCs/>
                <w:sz w:val="12"/>
                <w:szCs w:val="12"/>
                <w:lang w:val="it-IT"/>
              </w:rPr>
              <w:t>(denominazione “PSP Originario”)</w:t>
            </w:r>
            <w:r w:rsidR="00755B38" w:rsidRPr="008C28AC">
              <w:rPr>
                <w:rFonts w:ascii="Arial" w:hAnsi="Arial" w:cs="Arial"/>
                <w:bCs/>
                <w:sz w:val="12"/>
                <w:szCs w:val="12"/>
                <w:lang w:val="it-IT"/>
              </w:rPr>
              <w:t xml:space="preserve">                                                                        </w:t>
            </w:r>
            <w:r w:rsidR="001B694C" w:rsidRPr="008C28AC">
              <w:rPr>
                <w:rFonts w:ascii="Arial" w:hAnsi="Arial" w:cs="Arial"/>
                <w:bCs/>
                <w:sz w:val="12"/>
                <w:szCs w:val="12"/>
                <w:lang w:val="it-IT"/>
              </w:rPr>
              <w:t xml:space="preserve">                           </w:t>
            </w:r>
          </w:p>
        </w:tc>
      </w:tr>
      <w:tr w:rsidR="002440BE" w:rsidRPr="008C28AC" w14:paraId="594CFA1A" w14:textId="77777777" w:rsidTr="00C57FB4">
        <w:trPr>
          <w:trHeight w:val="283"/>
        </w:trPr>
        <w:tc>
          <w:tcPr>
            <w:tcW w:w="5000" w:type="pct"/>
            <w:tcBorders>
              <w:bottom w:val="single" w:sz="4" w:space="0" w:color="C2D69B"/>
            </w:tcBorders>
            <w:shd w:val="clear" w:color="auto" w:fill="D6E3BC"/>
            <w:vAlign w:val="center"/>
          </w:tcPr>
          <w:p w14:paraId="3DF41EC3" w14:textId="77777777" w:rsidR="002440BE" w:rsidRPr="008C28AC" w:rsidRDefault="002440BE" w:rsidP="008C28AC">
            <w:pPr>
              <w:spacing w:before="120" w:after="120" w:line="240" w:lineRule="auto"/>
              <w:rPr>
                <w:rFonts w:ascii="Arial" w:hAnsi="Arial" w:cs="Arial"/>
                <w:bCs/>
                <w:sz w:val="16"/>
                <w:szCs w:val="16"/>
                <w:lang w:val="it-IT"/>
              </w:rPr>
            </w:pPr>
            <w:r w:rsidRPr="008C28AC">
              <w:rPr>
                <w:rFonts w:ascii="Arial" w:hAnsi="Arial" w:cs="Arial"/>
                <w:b/>
                <w:bCs/>
                <w:sz w:val="16"/>
                <w:szCs w:val="16"/>
                <w:lang w:val="it-IT"/>
              </w:rPr>
              <w:t>“Nuovo conto”</w:t>
            </w:r>
          </w:p>
        </w:tc>
      </w:tr>
      <w:tr w:rsidR="002440BE" w:rsidRPr="00F34DDF" w14:paraId="0F923A30" w14:textId="77777777" w:rsidTr="00C57FB4">
        <w:trPr>
          <w:trHeight w:val="2363"/>
        </w:trPr>
        <w:tc>
          <w:tcPr>
            <w:tcW w:w="5000" w:type="pct"/>
            <w:tcBorders>
              <w:bottom w:val="single" w:sz="12" w:space="0" w:color="D6E3BC"/>
            </w:tcBorders>
            <w:shd w:val="clear" w:color="auto" w:fill="auto"/>
          </w:tcPr>
          <w:p w14:paraId="79239A6C" w14:textId="77777777" w:rsidR="002440BE" w:rsidRPr="008C28AC" w:rsidRDefault="002440BE" w:rsidP="008C28AC">
            <w:pPr>
              <w:spacing w:before="120" w:after="0" w:line="240" w:lineRule="auto"/>
              <w:rPr>
                <w:rFonts w:ascii="Arial" w:hAnsi="Arial" w:cs="Arial"/>
                <w:b/>
                <w:bCs/>
                <w:sz w:val="16"/>
                <w:szCs w:val="16"/>
                <w:u w:val="single"/>
                <w:lang w:val="it-IT"/>
              </w:rPr>
            </w:pPr>
            <w:r w:rsidRPr="008C28AC">
              <w:rPr>
                <w:rFonts w:ascii="Arial" w:hAnsi="Arial" w:cs="Arial"/>
                <w:b/>
                <w:bCs/>
                <w:sz w:val="16"/>
                <w:szCs w:val="16"/>
                <w:u w:val="single"/>
                <w:lang w:val="it-IT"/>
              </w:rPr>
              <w:t>Codice IBAN del “</w:t>
            </w:r>
            <w:r w:rsidR="003806DB" w:rsidRPr="008C28AC">
              <w:rPr>
                <w:rFonts w:ascii="Arial" w:hAnsi="Arial" w:cs="Arial"/>
                <w:b/>
                <w:bCs/>
                <w:sz w:val="16"/>
                <w:szCs w:val="16"/>
                <w:u w:val="single"/>
                <w:lang w:val="it-IT"/>
              </w:rPr>
              <w:t xml:space="preserve">nuovo </w:t>
            </w:r>
            <w:r w:rsidRPr="008C28AC">
              <w:rPr>
                <w:rFonts w:ascii="Arial" w:hAnsi="Arial" w:cs="Arial"/>
                <w:b/>
                <w:bCs/>
                <w:sz w:val="16"/>
                <w:szCs w:val="16"/>
                <w:u w:val="single"/>
                <w:lang w:val="it-IT"/>
              </w:rPr>
              <w:t>conto</w:t>
            </w:r>
            <w:r w:rsidR="003806DB" w:rsidRPr="008C28AC">
              <w:rPr>
                <w:rFonts w:ascii="Arial" w:hAnsi="Arial" w:cs="Arial"/>
                <w:b/>
                <w:bCs/>
                <w:sz w:val="16"/>
                <w:szCs w:val="16"/>
                <w:u w:val="single"/>
                <w:lang w:val="it-IT"/>
              </w:rPr>
              <w:t xml:space="preserve">” </w:t>
            </w:r>
          </w:p>
          <w:tbl>
            <w:tblPr>
              <w:tblW w:w="100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tblGrid>
            <w:tr w:rsidR="00B91818" w:rsidRPr="008C28AC" w14:paraId="0AEC3C23" w14:textId="77777777" w:rsidTr="00C57FB4">
              <w:trPr>
                <w:trHeight w:val="369"/>
              </w:trPr>
              <w:tc>
                <w:tcPr>
                  <w:tcW w:w="374" w:type="dxa"/>
                  <w:tcBorders>
                    <w:top w:val="nil"/>
                    <w:left w:val="single" w:sz="18" w:space="0" w:color="D6E3BC"/>
                    <w:bottom w:val="single" w:sz="8" w:space="0" w:color="D6E3BC"/>
                    <w:right w:val="single" w:sz="8" w:space="0" w:color="D6E3BC"/>
                  </w:tcBorders>
                  <w:shd w:val="clear" w:color="auto" w:fill="auto"/>
                </w:tcPr>
                <w:p w14:paraId="65E81F69" w14:textId="77777777" w:rsidR="00B91818" w:rsidRPr="008C28AC" w:rsidRDefault="00B91818" w:rsidP="008C28AC">
                  <w:pPr>
                    <w:spacing w:before="120" w:after="0" w:line="240" w:lineRule="auto"/>
                    <w:rPr>
                      <w:rFonts w:ascii="Arial" w:hAnsi="Arial" w:cs="Arial"/>
                      <w:b/>
                      <w:sz w:val="16"/>
                      <w:szCs w:val="16"/>
                      <w:lang w:val="it-IT"/>
                    </w:rPr>
                  </w:pPr>
                </w:p>
              </w:tc>
              <w:tc>
                <w:tcPr>
                  <w:tcW w:w="374" w:type="dxa"/>
                  <w:tcBorders>
                    <w:top w:val="nil"/>
                    <w:left w:val="single" w:sz="8" w:space="0" w:color="D6E3BC"/>
                    <w:bottom w:val="single" w:sz="8" w:space="0" w:color="D6E3BC"/>
                    <w:right w:val="single" w:sz="8" w:space="0" w:color="D6E3BC"/>
                  </w:tcBorders>
                </w:tcPr>
                <w:p w14:paraId="1509FADB" w14:textId="77777777" w:rsidR="00B91818" w:rsidRPr="008C28AC" w:rsidRDefault="00B91818" w:rsidP="008C28AC">
                  <w:pPr>
                    <w:spacing w:before="120" w:after="0" w:line="240" w:lineRule="auto"/>
                    <w:rPr>
                      <w:rFonts w:ascii="Arial" w:hAnsi="Arial" w:cs="Arial"/>
                      <w:b/>
                      <w:sz w:val="16"/>
                      <w:szCs w:val="16"/>
                      <w:lang w:val="it-IT"/>
                    </w:rPr>
                  </w:pPr>
                </w:p>
              </w:tc>
              <w:tc>
                <w:tcPr>
                  <w:tcW w:w="374" w:type="dxa"/>
                  <w:tcBorders>
                    <w:top w:val="nil"/>
                    <w:left w:val="single" w:sz="8" w:space="0" w:color="D6E3BC"/>
                    <w:bottom w:val="single" w:sz="8" w:space="0" w:color="D6E3BC"/>
                    <w:right w:val="single" w:sz="8" w:space="0" w:color="D6E3BC"/>
                  </w:tcBorders>
                </w:tcPr>
                <w:p w14:paraId="3AE952C4" w14:textId="77777777" w:rsidR="00B91818" w:rsidRPr="008C28AC" w:rsidRDefault="00B91818" w:rsidP="008C28AC">
                  <w:pPr>
                    <w:spacing w:before="120" w:after="0" w:line="240" w:lineRule="auto"/>
                    <w:rPr>
                      <w:rFonts w:ascii="Arial" w:hAnsi="Arial" w:cs="Arial"/>
                      <w:b/>
                      <w:sz w:val="16"/>
                      <w:szCs w:val="16"/>
                      <w:lang w:val="it-IT"/>
                    </w:rPr>
                  </w:pPr>
                </w:p>
              </w:tc>
              <w:tc>
                <w:tcPr>
                  <w:tcW w:w="374" w:type="dxa"/>
                  <w:tcBorders>
                    <w:top w:val="nil"/>
                    <w:left w:val="single" w:sz="8" w:space="0" w:color="D6E3BC"/>
                    <w:bottom w:val="single" w:sz="8" w:space="0" w:color="D6E3BC"/>
                    <w:right w:val="single" w:sz="8" w:space="0" w:color="D6E3BC"/>
                  </w:tcBorders>
                </w:tcPr>
                <w:p w14:paraId="2418ED51" w14:textId="77777777" w:rsidR="00B91818" w:rsidRPr="008C28AC" w:rsidRDefault="00B91818" w:rsidP="008C28AC">
                  <w:pPr>
                    <w:spacing w:before="120" w:after="0" w:line="240" w:lineRule="auto"/>
                    <w:rPr>
                      <w:rFonts w:ascii="Arial" w:hAnsi="Arial" w:cs="Arial"/>
                      <w:b/>
                      <w:sz w:val="16"/>
                      <w:szCs w:val="16"/>
                      <w:lang w:val="it-IT"/>
                    </w:rPr>
                  </w:pPr>
                </w:p>
              </w:tc>
              <w:tc>
                <w:tcPr>
                  <w:tcW w:w="374" w:type="dxa"/>
                  <w:tcBorders>
                    <w:top w:val="nil"/>
                    <w:left w:val="single" w:sz="8" w:space="0" w:color="D6E3BC"/>
                    <w:bottom w:val="single" w:sz="8" w:space="0" w:color="D6E3BC"/>
                    <w:right w:val="single" w:sz="8" w:space="0" w:color="D6E3BC"/>
                  </w:tcBorders>
                </w:tcPr>
                <w:p w14:paraId="6B54F42C" w14:textId="77777777" w:rsidR="00B91818" w:rsidRPr="008C28AC" w:rsidRDefault="00B91818" w:rsidP="008C28AC">
                  <w:pPr>
                    <w:spacing w:before="120" w:after="0" w:line="240" w:lineRule="auto"/>
                    <w:rPr>
                      <w:rFonts w:ascii="Arial" w:hAnsi="Arial" w:cs="Arial"/>
                      <w:b/>
                      <w:sz w:val="16"/>
                      <w:szCs w:val="16"/>
                      <w:lang w:val="it-IT"/>
                    </w:rPr>
                  </w:pPr>
                </w:p>
              </w:tc>
              <w:tc>
                <w:tcPr>
                  <w:tcW w:w="374" w:type="dxa"/>
                  <w:tcBorders>
                    <w:top w:val="nil"/>
                    <w:left w:val="single" w:sz="8" w:space="0" w:color="D6E3BC"/>
                    <w:bottom w:val="single" w:sz="8" w:space="0" w:color="D6E3BC"/>
                    <w:right w:val="single" w:sz="8" w:space="0" w:color="D6E3BC"/>
                  </w:tcBorders>
                </w:tcPr>
                <w:p w14:paraId="35281B38" w14:textId="77777777" w:rsidR="00B91818" w:rsidRPr="008C28AC" w:rsidRDefault="00B91818" w:rsidP="008C28AC">
                  <w:pPr>
                    <w:spacing w:before="120" w:after="0" w:line="240" w:lineRule="auto"/>
                    <w:rPr>
                      <w:rFonts w:ascii="Arial" w:hAnsi="Arial" w:cs="Arial"/>
                      <w:b/>
                      <w:sz w:val="16"/>
                      <w:szCs w:val="16"/>
                      <w:lang w:val="it-IT"/>
                    </w:rPr>
                  </w:pPr>
                </w:p>
              </w:tc>
              <w:tc>
                <w:tcPr>
                  <w:tcW w:w="374" w:type="dxa"/>
                  <w:tcBorders>
                    <w:top w:val="nil"/>
                    <w:left w:val="single" w:sz="8" w:space="0" w:color="D6E3BC"/>
                    <w:bottom w:val="single" w:sz="8" w:space="0" w:color="D6E3BC"/>
                    <w:right w:val="single" w:sz="8" w:space="0" w:color="D6E3BC"/>
                  </w:tcBorders>
                </w:tcPr>
                <w:p w14:paraId="5EA90816" w14:textId="77777777" w:rsidR="00B91818" w:rsidRPr="008C28AC" w:rsidRDefault="00B91818" w:rsidP="008C28AC">
                  <w:pPr>
                    <w:spacing w:before="120" w:after="0" w:line="240" w:lineRule="auto"/>
                    <w:rPr>
                      <w:rFonts w:ascii="Arial" w:hAnsi="Arial" w:cs="Arial"/>
                      <w:b/>
                      <w:sz w:val="16"/>
                      <w:szCs w:val="16"/>
                      <w:lang w:val="it-IT"/>
                    </w:rPr>
                  </w:pPr>
                </w:p>
              </w:tc>
              <w:tc>
                <w:tcPr>
                  <w:tcW w:w="374" w:type="dxa"/>
                  <w:tcBorders>
                    <w:top w:val="nil"/>
                    <w:left w:val="single" w:sz="8" w:space="0" w:color="D6E3BC"/>
                    <w:bottom w:val="single" w:sz="8" w:space="0" w:color="D6E3BC"/>
                    <w:right w:val="single" w:sz="8" w:space="0" w:color="D6E3BC"/>
                  </w:tcBorders>
                </w:tcPr>
                <w:p w14:paraId="15A81E8B" w14:textId="77777777" w:rsidR="00B91818" w:rsidRPr="008C28AC" w:rsidRDefault="00B91818" w:rsidP="008C28AC">
                  <w:pPr>
                    <w:spacing w:before="120" w:after="0" w:line="240" w:lineRule="auto"/>
                    <w:rPr>
                      <w:rFonts w:ascii="Arial" w:hAnsi="Arial" w:cs="Arial"/>
                      <w:b/>
                      <w:sz w:val="16"/>
                      <w:szCs w:val="16"/>
                      <w:lang w:val="it-IT"/>
                    </w:rPr>
                  </w:pPr>
                </w:p>
              </w:tc>
              <w:tc>
                <w:tcPr>
                  <w:tcW w:w="374" w:type="dxa"/>
                  <w:tcBorders>
                    <w:top w:val="nil"/>
                    <w:left w:val="single" w:sz="8" w:space="0" w:color="D6E3BC"/>
                    <w:bottom w:val="single" w:sz="8" w:space="0" w:color="D6E3BC"/>
                    <w:right w:val="single" w:sz="8" w:space="0" w:color="D6E3BC"/>
                  </w:tcBorders>
                </w:tcPr>
                <w:p w14:paraId="6DA87935" w14:textId="77777777" w:rsidR="00B91818" w:rsidRPr="008C28AC" w:rsidRDefault="00B91818" w:rsidP="008C28AC">
                  <w:pPr>
                    <w:spacing w:before="120" w:after="0" w:line="240" w:lineRule="auto"/>
                    <w:rPr>
                      <w:rFonts w:ascii="Arial" w:hAnsi="Arial" w:cs="Arial"/>
                      <w:b/>
                      <w:sz w:val="16"/>
                      <w:szCs w:val="16"/>
                      <w:lang w:val="it-IT"/>
                    </w:rPr>
                  </w:pPr>
                </w:p>
              </w:tc>
              <w:tc>
                <w:tcPr>
                  <w:tcW w:w="374" w:type="dxa"/>
                  <w:tcBorders>
                    <w:top w:val="nil"/>
                    <w:left w:val="single" w:sz="8" w:space="0" w:color="D6E3BC"/>
                    <w:bottom w:val="single" w:sz="8" w:space="0" w:color="D6E3BC"/>
                    <w:right w:val="single" w:sz="8" w:space="0" w:color="D6E3BC"/>
                  </w:tcBorders>
                </w:tcPr>
                <w:p w14:paraId="733EE7BA" w14:textId="77777777" w:rsidR="00B91818" w:rsidRPr="008C28AC" w:rsidRDefault="00B91818" w:rsidP="008C28AC">
                  <w:pPr>
                    <w:spacing w:before="120" w:after="0" w:line="240" w:lineRule="auto"/>
                    <w:rPr>
                      <w:rFonts w:ascii="Arial" w:hAnsi="Arial" w:cs="Arial"/>
                      <w:b/>
                      <w:sz w:val="16"/>
                      <w:szCs w:val="16"/>
                      <w:lang w:val="it-IT"/>
                    </w:rPr>
                  </w:pPr>
                </w:p>
              </w:tc>
              <w:tc>
                <w:tcPr>
                  <w:tcW w:w="374" w:type="dxa"/>
                  <w:tcBorders>
                    <w:top w:val="nil"/>
                    <w:left w:val="single" w:sz="8" w:space="0" w:color="D6E3BC"/>
                    <w:bottom w:val="single" w:sz="8" w:space="0" w:color="D6E3BC"/>
                    <w:right w:val="single" w:sz="8" w:space="0" w:color="D6E3BC"/>
                  </w:tcBorders>
                </w:tcPr>
                <w:p w14:paraId="4F4CC5FA" w14:textId="77777777" w:rsidR="00B91818" w:rsidRPr="008C28AC" w:rsidRDefault="00B91818" w:rsidP="008C28AC">
                  <w:pPr>
                    <w:spacing w:before="120" w:after="0" w:line="240" w:lineRule="auto"/>
                    <w:rPr>
                      <w:rFonts w:ascii="Arial" w:hAnsi="Arial" w:cs="Arial"/>
                      <w:b/>
                      <w:sz w:val="16"/>
                      <w:szCs w:val="16"/>
                      <w:lang w:val="it-IT"/>
                    </w:rPr>
                  </w:pPr>
                </w:p>
              </w:tc>
              <w:tc>
                <w:tcPr>
                  <w:tcW w:w="374" w:type="dxa"/>
                  <w:tcBorders>
                    <w:top w:val="nil"/>
                    <w:left w:val="single" w:sz="8" w:space="0" w:color="D6E3BC"/>
                    <w:bottom w:val="single" w:sz="8" w:space="0" w:color="D6E3BC"/>
                    <w:right w:val="single" w:sz="8" w:space="0" w:color="D6E3BC"/>
                  </w:tcBorders>
                </w:tcPr>
                <w:p w14:paraId="4F53E7F4" w14:textId="77777777" w:rsidR="00B91818" w:rsidRPr="008C28AC" w:rsidRDefault="00B91818" w:rsidP="008C28AC">
                  <w:pPr>
                    <w:spacing w:before="120" w:after="0" w:line="240" w:lineRule="auto"/>
                    <w:rPr>
                      <w:rFonts w:ascii="Arial" w:hAnsi="Arial" w:cs="Arial"/>
                      <w:b/>
                      <w:sz w:val="16"/>
                      <w:szCs w:val="16"/>
                      <w:lang w:val="it-IT"/>
                    </w:rPr>
                  </w:pPr>
                </w:p>
              </w:tc>
              <w:tc>
                <w:tcPr>
                  <w:tcW w:w="374" w:type="dxa"/>
                  <w:tcBorders>
                    <w:top w:val="nil"/>
                    <w:left w:val="single" w:sz="8" w:space="0" w:color="D6E3BC"/>
                    <w:bottom w:val="single" w:sz="8" w:space="0" w:color="D6E3BC"/>
                    <w:right w:val="single" w:sz="8" w:space="0" w:color="D6E3BC"/>
                  </w:tcBorders>
                </w:tcPr>
                <w:p w14:paraId="60F65734" w14:textId="77777777" w:rsidR="00B91818" w:rsidRPr="008C28AC" w:rsidRDefault="00B91818" w:rsidP="008C28AC">
                  <w:pPr>
                    <w:spacing w:before="120" w:after="0" w:line="240" w:lineRule="auto"/>
                    <w:rPr>
                      <w:rFonts w:ascii="Arial" w:hAnsi="Arial" w:cs="Arial"/>
                      <w:b/>
                      <w:sz w:val="16"/>
                      <w:szCs w:val="16"/>
                      <w:lang w:val="it-IT"/>
                    </w:rPr>
                  </w:pPr>
                </w:p>
              </w:tc>
              <w:tc>
                <w:tcPr>
                  <w:tcW w:w="374" w:type="dxa"/>
                  <w:tcBorders>
                    <w:top w:val="nil"/>
                    <w:left w:val="single" w:sz="8" w:space="0" w:color="D6E3BC"/>
                    <w:bottom w:val="single" w:sz="8" w:space="0" w:color="D6E3BC"/>
                    <w:right w:val="single" w:sz="8" w:space="0" w:color="D6E3BC"/>
                  </w:tcBorders>
                </w:tcPr>
                <w:p w14:paraId="657C3E61" w14:textId="77777777" w:rsidR="00B91818" w:rsidRPr="008C28AC" w:rsidRDefault="00B91818" w:rsidP="008C28AC">
                  <w:pPr>
                    <w:spacing w:before="120" w:after="0" w:line="240" w:lineRule="auto"/>
                    <w:rPr>
                      <w:rFonts w:ascii="Arial" w:hAnsi="Arial" w:cs="Arial"/>
                      <w:b/>
                      <w:sz w:val="16"/>
                      <w:szCs w:val="16"/>
                      <w:lang w:val="it-IT"/>
                    </w:rPr>
                  </w:pPr>
                </w:p>
              </w:tc>
              <w:tc>
                <w:tcPr>
                  <w:tcW w:w="374" w:type="dxa"/>
                  <w:tcBorders>
                    <w:top w:val="nil"/>
                    <w:left w:val="single" w:sz="8" w:space="0" w:color="D6E3BC"/>
                    <w:bottom w:val="single" w:sz="8" w:space="0" w:color="D6E3BC"/>
                    <w:right w:val="single" w:sz="8" w:space="0" w:color="D6E3BC"/>
                  </w:tcBorders>
                </w:tcPr>
                <w:p w14:paraId="6A71FCEE" w14:textId="77777777" w:rsidR="00B91818" w:rsidRPr="008C28AC" w:rsidRDefault="00B91818" w:rsidP="008C28AC">
                  <w:pPr>
                    <w:spacing w:before="120" w:after="0" w:line="240" w:lineRule="auto"/>
                    <w:rPr>
                      <w:rFonts w:ascii="Arial" w:hAnsi="Arial" w:cs="Arial"/>
                      <w:b/>
                      <w:sz w:val="16"/>
                      <w:szCs w:val="16"/>
                      <w:lang w:val="it-IT"/>
                    </w:rPr>
                  </w:pPr>
                </w:p>
              </w:tc>
              <w:tc>
                <w:tcPr>
                  <w:tcW w:w="374" w:type="dxa"/>
                  <w:tcBorders>
                    <w:top w:val="nil"/>
                    <w:left w:val="single" w:sz="8" w:space="0" w:color="D6E3BC"/>
                    <w:bottom w:val="single" w:sz="8" w:space="0" w:color="D6E3BC"/>
                    <w:right w:val="single" w:sz="8" w:space="0" w:color="D6E3BC"/>
                  </w:tcBorders>
                </w:tcPr>
                <w:p w14:paraId="320133AB" w14:textId="77777777" w:rsidR="00B91818" w:rsidRPr="008C28AC" w:rsidRDefault="00B91818" w:rsidP="008C28AC">
                  <w:pPr>
                    <w:spacing w:before="120" w:after="0" w:line="240" w:lineRule="auto"/>
                    <w:rPr>
                      <w:rFonts w:ascii="Arial" w:hAnsi="Arial" w:cs="Arial"/>
                      <w:b/>
                      <w:sz w:val="16"/>
                      <w:szCs w:val="16"/>
                      <w:lang w:val="it-IT"/>
                    </w:rPr>
                  </w:pPr>
                </w:p>
              </w:tc>
              <w:tc>
                <w:tcPr>
                  <w:tcW w:w="374" w:type="dxa"/>
                  <w:tcBorders>
                    <w:top w:val="nil"/>
                    <w:left w:val="single" w:sz="8" w:space="0" w:color="D6E3BC"/>
                    <w:bottom w:val="single" w:sz="8" w:space="0" w:color="D6E3BC"/>
                    <w:right w:val="single" w:sz="8" w:space="0" w:color="D6E3BC"/>
                  </w:tcBorders>
                  <w:shd w:val="clear" w:color="auto" w:fill="auto"/>
                </w:tcPr>
                <w:p w14:paraId="7327EE9A" w14:textId="77777777" w:rsidR="00B91818" w:rsidRPr="008C28AC" w:rsidRDefault="00B91818" w:rsidP="008C28AC">
                  <w:pPr>
                    <w:spacing w:before="120" w:after="0" w:line="240" w:lineRule="auto"/>
                    <w:rPr>
                      <w:rFonts w:ascii="Arial" w:hAnsi="Arial" w:cs="Arial"/>
                      <w:b/>
                      <w:sz w:val="16"/>
                      <w:szCs w:val="16"/>
                      <w:lang w:val="it-IT"/>
                    </w:rPr>
                  </w:pPr>
                </w:p>
              </w:tc>
              <w:tc>
                <w:tcPr>
                  <w:tcW w:w="374" w:type="dxa"/>
                  <w:tcBorders>
                    <w:top w:val="nil"/>
                    <w:left w:val="single" w:sz="8" w:space="0" w:color="D6E3BC"/>
                    <w:bottom w:val="single" w:sz="8" w:space="0" w:color="D6E3BC"/>
                    <w:right w:val="single" w:sz="8" w:space="0" w:color="D6E3BC"/>
                  </w:tcBorders>
                  <w:shd w:val="clear" w:color="auto" w:fill="auto"/>
                </w:tcPr>
                <w:p w14:paraId="5DF96EB9" w14:textId="77777777" w:rsidR="00B91818" w:rsidRPr="008C28AC" w:rsidRDefault="00B91818" w:rsidP="008C28AC">
                  <w:pPr>
                    <w:spacing w:before="120" w:after="0" w:line="240" w:lineRule="auto"/>
                    <w:rPr>
                      <w:rFonts w:ascii="Arial" w:hAnsi="Arial" w:cs="Arial"/>
                      <w:b/>
                      <w:sz w:val="16"/>
                      <w:szCs w:val="16"/>
                      <w:lang w:val="it-IT"/>
                    </w:rPr>
                  </w:pPr>
                </w:p>
              </w:tc>
              <w:tc>
                <w:tcPr>
                  <w:tcW w:w="374" w:type="dxa"/>
                  <w:tcBorders>
                    <w:top w:val="nil"/>
                    <w:left w:val="single" w:sz="8" w:space="0" w:color="D6E3BC"/>
                    <w:bottom w:val="single" w:sz="8" w:space="0" w:color="D6E3BC"/>
                    <w:right w:val="single" w:sz="8" w:space="0" w:color="D6E3BC"/>
                  </w:tcBorders>
                  <w:shd w:val="clear" w:color="auto" w:fill="auto"/>
                </w:tcPr>
                <w:p w14:paraId="451994E2" w14:textId="77777777" w:rsidR="00B91818" w:rsidRPr="008C28AC" w:rsidRDefault="00B91818" w:rsidP="008C28AC">
                  <w:pPr>
                    <w:spacing w:before="120" w:after="0" w:line="240" w:lineRule="auto"/>
                    <w:rPr>
                      <w:rFonts w:ascii="Arial" w:hAnsi="Arial" w:cs="Arial"/>
                      <w:b/>
                      <w:sz w:val="16"/>
                      <w:szCs w:val="16"/>
                      <w:lang w:val="it-IT"/>
                    </w:rPr>
                  </w:pPr>
                </w:p>
              </w:tc>
              <w:tc>
                <w:tcPr>
                  <w:tcW w:w="374" w:type="dxa"/>
                  <w:tcBorders>
                    <w:top w:val="nil"/>
                    <w:left w:val="single" w:sz="8" w:space="0" w:color="D6E3BC"/>
                    <w:bottom w:val="single" w:sz="8" w:space="0" w:color="D6E3BC"/>
                    <w:right w:val="single" w:sz="8" w:space="0" w:color="D6E3BC"/>
                  </w:tcBorders>
                  <w:shd w:val="clear" w:color="auto" w:fill="auto"/>
                </w:tcPr>
                <w:p w14:paraId="01718E9A" w14:textId="77777777" w:rsidR="00B91818" w:rsidRPr="008C28AC" w:rsidRDefault="00B91818" w:rsidP="008C28AC">
                  <w:pPr>
                    <w:spacing w:before="120" w:after="0" w:line="240" w:lineRule="auto"/>
                    <w:rPr>
                      <w:rFonts w:ascii="Arial" w:hAnsi="Arial" w:cs="Arial"/>
                      <w:b/>
                      <w:sz w:val="16"/>
                      <w:szCs w:val="16"/>
                      <w:lang w:val="it-IT"/>
                    </w:rPr>
                  </w:pPr>
                </w:p>
              </w:tc>
              <w:tc>
                <w:tcPr>
                  <w:tcW w:w="374" w:type="dxa"/>
                  <w:tcBorders>
                    <w:top w:val="nil"/>
                    <w:left w:val="single" w:sz="8" w:space="0" w:color="D6E3BC"/>
                    <w:bottom w:val="single" w:sz="8" w:space="0" w:color="D6E3BC"/>
                    <w:right w:val="single" w:sz="8" w:space="0" w:color="D6E3BC"/>
                  </w:tcBorders>
                  <w:shd w:val="clear" w:color="auto" w:fill="auto"/>
                </w:tcPr>
                <w:p w14:paraId="7C785E04" w14:textId="77777777" w:rsidR="00B91818" w:rsidRPr="008C28AC" w:rsidRDefault="00B91818" w:rsidP="008C28AC">
                  <w:pPr>
                    <w:spacing w:before="120" w:after="0" w:line="240" w:lineRule="auto"/>
                    <w:rPr>
                      <w:rFonts w:ascii="Arial" w:hAnsi="Arial" w:cs="Arial"/>
                      <w:b/>
                      <w:sz w:val="16"/>
                      <w:szCs w:val="16"/>
                      <w:lang w:val="it-IT"/>
                    </w:rPr>
                  </w:pPr>
                </w:p>
              </w:tc>
              <w:tc>
                <w:tcPr>
                  <w:tcW w:w="374" w:type="dxa"/>
                  <w:tcBorders>
                    <w:top w:val="nil"/>
                    <w:left w:val="single" w:sz="8" w:space="0" w:color="D6E3BC"/>
                    <w:bottom w:val="single" w:sz="8" w:space="0" w:color="D6E3BC"/>
                    <w:right w:val="single" w:sz="8" w:space="0" w:color="D6E3BC"/>
                  </w:tcBorders>
                  <w:shd w:val="clear" w:color="auto" w:fill="auto"/>
                </w:tcPr>
                <w:p w14:paraId="30BBC8E0" w14:textId="77777777" w:rsidR="00B91818" w:rsidRPr="008C28AC" w:rsidRDefault="00B91818" w:rsidP="008C28AC">
                  <w:pPr>
                    <w:spacing w:before="120" w:after="0" w:line="240" w:lineRule="auto"/>
                    <w:rPr>
                      <w:rFonts w:ascii="Arial" w:hAnsi="Arial" w:cs="Arial"/>
                      <w:b/>
                      <w:sz w:val="16"/>
                      <w:szCs w:val="16"/>
                      <w:lang w:val="it-IT"/>
                    </w:rPr>
                  </w:pPr>
                </w:p>
              </w:tc>
              <w:tc>
                <w:tcPr>
                  <w:tcW w:w="374" w:type="dxa"/>
                  <w:tcBorders>
                    <w:top w:val="nil"/>
                    <w:left w:val="single" w:sz="8" w:space="0" w:color="D6E3BC"/>
                    <w:bottom w:val="single" w:sz="8" w:space="0" w:color="D6E3BC"/>
                    <w:right w:val="single" w:sz="8" w:space="0" w:color="D6E3BC"/>
                  </w:tcBorders>
                  <w:shd w:val="clear" w:color="auto" w:fill="auto"/>
                </w:tcPr>
                <w:p w14:paraId="2F15FD56" w14:textId="77777777" w:rsidR="00B91818" w:rsidRPr="008C28AC" w:rsidRDefault="00B91818" w:rsidP="008C28AC">
                  <w:pPr>
                    <w:spacing w:before="120" w:after="0" w:line="240" w:lineRule="auto"/>
                    <w:rPr>
                      <w:rFonts w:ascii="Arial" w:hAnsi="Arial" w:cs="Arial"/>
                      <w:b/>
                      <w:sz w:val="16"/>
                      <w:szCs w:val="16"/>
                      <w:lang w:val="it-IT"/>
                    </w:rPr>
                  </w:pPr>
                </w:p>
              </w:tc>
              <w:tc>
                <w:tcPr>
                  <w:tcW w:w="374" w:type="dxa"/>
                  <w:tcBorders>
                    <w:top w:val="nil"/>
                    <w:left w:val="single" w:sz="8" w:space="0" w:color="D6E3BC"/>
                    <w:bottom w:val="single" w:sz="8" w:space="0" w:color="D6E3BC"/>
                    <w:right w:val="single" w:sz="8" w:space="0" w:color="D6E3BC"/>
                  </w:tcBorders>
                  <w:shd w:val="clear" w:color="auto" w:fill="auto"/>
                </w:tcPr>
                <w:p w14:paraId="79A49C6A" w14:textId="77777777" w:rsidR="00B91818" w:rsidRPr="008C28AC" w:rsidRDefault="00B91818" w:rsidP="008C28AC">
                  <w:pPr>
                    <w:spacing w:before="120" w:after="0" w:line="240" w:lineRule="auto"/>
                    <w:rPr>
                      <w:rFonts w:ascii="Arial" w:hAnsi="Arial" w:cs="Arial"/>
                      <w:b/>
                      <w:sz w:val="16"/>
                      <w:szCs w:val="16"/>
                      <w:lang w:val="it-IT"/>
                    </w:rPr>
                  </w:pPr>
                </w:p>
              </w:tc>
              <w:tc>
                <w:tcPr>
                  <w:tcW w:w="374" w:type="dxa"/>
                  <w:tcBorders>
                    <w:top w:val="nil"/>
                    <w:left w:val="single" w:sz="8" w:space="0" w:color="D6E3BC"/>
                    <w:bottom w:val="single" w:sz="8" w:space="0" w:color="D6E3BC"/>
                    <w:right w:val="single" w:sz="8" w:space="0" w:color="D6E3BC"/>
                  </w:tcBorders>
                  <w:shd w:val="clear" w:color="auto" w:fill="auto"/>
                </w:tcPr>
                <w:p w14:paraId="3B1175FC" w14:textId="77777777" w:rsidR="00B91818" w:rsidRPr="008C28AC" w:rsidRDefault="00B91818" w:rsidP="008C28AC">
                  <w:pPr>
                    <w:spacing w:before="120" w:after="0" w:line="240" w:lineRule="auto"/>
                    <w:rPr>
                      <w:rFonts w:ascii="Arial" w:hAnsi="Arial" w:cs="Arial"/>
                      <w:b/>
                      <w:sz w:val="16"/>
                      <w:szCs w:val="16"/>
                      <w:lang w:val="it-IT"/>
                    </w:rPr>
                  </w:pPr>
                </w:p>
              </w:tc>
              <w:tc>
                <w:tcPr>
                  <w:tcW w:w="374" w:type="dxa"/>
                  <w:tcBorders>
                    <w:top w:val="nil"/>
                    <w:left w:val="single" w:sz="8" w:space="0" w:color="D6E3BC"/>
                    <w:bottom w:val="single" w:sz="8" w:space="0" w:color="D6E3BC"/>
                    <w:right w:val="single" w:sz="8" w:space="0" w:color="D6E3BC"/>
                  </w:tcBorders>
                  <w:shd w:val="clear" w:color="auto" w:fill="auto"/>
                </w:tcPr>
                <w:p w14:paraId="27E8188B" w14:textId="77777777" w:rsidR="00B91818" w:rsidRPr="008C28AC" w:rsidRDefault="00B91818" w:rsidP="008C28AC">
                  <w:pPr>
                    <w:spacing w:before="120" w:after="0" w:line="240" w:lineRule="auto"/>
                    <w:rPr>
                      <w:rFonts w:ascii="Arial" w:hAnsi="Arial" w:cs="Arial"/>
                      <w:b/>
                      <w:sz w:val="16"/>
                      <w:szCs w:val="16"/>
                      <w:lang w:val="it-IT"/>
                    </w:rPr>
                  </w:pPr>
                </w:p>
              </w:tc>
              <w:tc>
                <w:tcPr>
                  <w:tcW w:w="374" w:type="dxa"/>
                  <w:tcBorders>
                    <w:top w:val="nil"/>
                    <w:left w:val="single" w:sz="8" w:space="0" w:color="D6E3BC"/>
                    <w:bottom w:val="single" w:sz="8" w:space="0" w:color="D6E3BC"/>
                    <w:right w:val="single" w:sz="18" w:space="0" w:color="D6E3BC"/>
                  </w:tcBorders>
                  <w:shd w:val="clear" w:color="auto" w:fill="auto"/>
                </w:tcPr>
                <w:p w14:paraId="0E0257BA" w14:textId="77777777" w:rsidR="00B91818" w:rsidRPr="008C28AC" w:rsidRDefault="00B91818" w:rsidP="008C28AC">
                  <w:pPr>
                    <w:spacing w:before="120" w:after="0" w:line="240" w:lineRule="auto"/>
                    <w:rPr>
                      <w:rFonts w:ascii="Arial" w:hAnsi="Arial" w:cs="Arial"/>
                      <w:b/>
                      <w:sz w:val="16"/>
                      <w:szCs w:val="16"/>
                      <w:lang w:val="it-IT"/>
                    </w:rPr>
                  </w:pPr>
                </w:p>
              </w:tc>
            </w:tr>
            <w:tr w:rsidR="006F2E55" w:rsidRPr="008C28AC" w14:paraId="59ED53BD" w14:textId="77777777" w:rsidTr="00C57FB4">
              <w:trPr>
                <w:trHeight w:val="410"/>
              </w:trPr>
              <w:tc>
                <w:tcPr>
                  <w:tcW w:w="10091" w:type="dxa"/>
                  <w:gridSpan w:val="27"/>
                  <w:tcBorders>
                    <w:top w:val="single" w:sz="8" w:space="0" w:color="D6E3BC"/>
                    <w:left w:val="single" w:sz="18" w:space="0" w:color="D6E3BC"/>
                    <w:bottom w:val="single" w:sz="12" w:space="0" w:color="D6E3BC"/>
                    <w:right w:val="single" w:sz="18" w:space="0" w:color="D6E3BC"/>
                  </w:tcBorders>
                  <w:shd w:val="clear" w:color="auto" w:fill="auto"/>
                </w:tcPr>
                <w:p w14:paraId="23CBBBB8" w14:textId="77777777" w:rsidR="006F2E55" w:rsidRPr="008C28AC" w:rsidRDefault="006F2E55" w:rsidP="00B91818">
                  <w:pPr>
                    <w:spacing w:after="0" w:line="240" w:lineRule="auto"/>
                    <w:jc w:val="center"/>
                    <w:rPr>
                      <w:rFonts w:ascii="Arial" w:hAnsi="Arial" w:cs="Arial"/>
                      <w:bCs/>
                      <w:sz w:val="12"/>
                      <w:szCs w:val="12"/>
                      <w:lang w:val="it-IT"/>
                    </w:rPr>
                  </w:pPr>
                  <w:r>
                    <w:rPr>
                      <w:rFonts w:ascii="Arial" w:hAnsi="Arial" w:cs="Arial"/>
                      <w:bCs/>
                      <w:sz w:val="12"/>
                      <w:szCs w:val="12"/>
                      <w:lang w:val="it-IT"/>
                    </w:rPr>
                    <w:t>IBAN</w:t>
                  </w:r>
                </w:p>
              </w:tc>
            </w:tr>
          </w:tbl>
          <w:p w14:paraId="00B267F5" w14:textId="77777777" w:rsidR="002440BE" w:rsidRPr="008C28AC" w:rsidRDefault="002440BE" w:rsidP="008C28AC">
            <w:pPr>
              <w:spacing w:before="120" w:after="0" w:line="240" w:lineRule="auto"/>
              <w:rPr>
                <w:rFonts w:ascii="Arial" w:hAnsi="Arial" w:cs="Arial"/>
                <w:b/>
                <w:bCs/>
                <w:sz w:val="16"/>
                <w:szCs w:val="16"/>
                <w:u w:val="single"/>
                <w:lang w:val="it-IT"/>
              </w:rPr>
            </w:pPr>
            <w:r w:rsidRPr="008C28AC">
              <w:rPr>
                <w:rFonts w:ascii="Arial" w:hAnsi="Arial" w:cs="Arial"/>
                <w:b/>
                <w:bCs/>
                <w:sz w:val="16"/>
                <w:szCs w:val="16"/>
                <w:u w:val="single"/>
                <w:lang w:val="it-IT"/>
              </w:rPr>
              <w:t xml:space="preserve">Acceso presso </w:t>
            </w:r>
          </w:p>
          <w:tbl>
            <w:tblPr>
              <w:tblW w:w="0" w:type="auto"/>
              <w:tblBorders>
                <w:left w:val="single" w:sz="4" w:space="0" w:color="D6E3BC"/>
                <w:bottom w:val="single" w:sz="4" w:space="0" w:color="D6E3BC"/>
                <w:right w:val="single" w:sz="4" w:space="0" w:color="D6E3BC"/>
                <w:insideH w:val="single" w:sz="4" w:space="0" w:color="D6E3BC"/>
                <w:insideV w:val="single" w:sz="4" w:space="0" w:color="D6E3BC"/>
              </w:tblBorders>
              <w:tblLook w:val="04A0" w:firstRow="1" w:lastRow="0" w:firstColumn="1" w:lastColumn="0" w:noHBand="0" w:noVBand="1"/>
            </w:tblPr>
            <w:tblGrid>
              <w:gridCol w:w="281"/>
              <w:gridCol w:w="281"/>
              <w:gridCol w:w="281"/>
              <w:gridCol w:w="281"/>
              <w:gridCol w:w="280"/>
              <w:gridCol w:w="280"/>
              <w:gridCol w:w="280"/>
              <w:gridCol w:w="280"/>
              <w:gridCol w:w="280"/>
              <w:gridCol w:w="280"/>
              <w:gridCol w:w="280"/>
              <w:gridCol w:w="280"/>
              <w:gridCol w:w="280"/>
              <w:gridCol w:w="280"/>
              <w:gridCol w:w="280"/>
              <w:gridCol w:w="280"/>
              <w:gridCol w:w="280"/>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tblGrid>
            <w:tr w:rsidR="002440BE" w:rsidRPr="008C28AC" w14:paraId="7DA348BE" w14:textId="77777777" w:rsidTr="00C57FB4">
              <w:trPr>
                <w:trHeight w:val="386"/>
              </w:trPr>
              <w:tc>
                <w:tcPr>
                  <w:tcW w:w="281" w:type="dxa"/>
                  <w:tcBorders>
                    <w:top w:val="nil"/>
                    <w:left w:val="single" w:sz="18" w:space="0" w:color="D6E3BC"/>
                    <w:bottom w:val="single" w:sz="12" w:space="0" w:color="D6E3BC"/>
                    <w:right w:val="single" w:sz="6" w:space="0" w:color="D6E3BC"/>
                  </w:tcBorders>
                  <w:shd w:val="clear" w:color="auto" w:fill="auto"/>
                </w:tcPr>
                <w:p w14:paraId="574AE3DD" w14:textId="77777777" w:rsidR="002440BE" w:rsidRPr="008C28AC" w:rsidRDefault="002440BE" w:rsidP="008C28AC">
                  <w:pPr>
                    <w:spacing w:after="0" w:line="240" w:lineRule="auto"/>
                    <w:rPr>
                      <w:rFonts w:ascii="Arial" w:hAnsi="Arial" w:cs="Arial"/>
                      <w:sz w:val="16"/>
                      <w:szCs w:val="16"/>
                      <w:u w:val="single"/>
                      <w:lang w:val="it-IT"/>
                    </w:rPr>
                  </w:pPr>
                </w:p>
              </w:tc>
              <w:tc>
                <w:tcPr>
                  <w:tcW w:w="281" w:type="dxa"/>
                  <w:tcBorders>
                    <w:top w:val="nil"/>
                    <w:left w:val="single" w:sz="6" w:space="0" w:color="D6E3BC"/>
                    <w:bottom w:val="single" w:sz="12" w:space="0" w:color="D6E3BC"/>
                  </w:tcBorders>
                  <w:shd w:val="clear" w:color="auto" w:fill="auto"/>
                </w:tcPr>
                <w:p w14:paraId="6F148886" w14:textId="77777777" w:rsidR="002440BE" w:rsidRPr="008C28AC" w:rsidRDefault="002440BE" w:rsidP="008C28AC">
                  <w:pPr>
                    <w:spacing w:after="0" w:line="240" w:lineRule="auto"/>
                    <w:rPr>
                      <w:rFonts w:ascii="Arial" w:hAnsi="Arial" w:cs="Arial"/>
                      <w:sz w:val="16"/>
                      <w:szCs w:val="16"/>
                      <w:u w:val="single"/>
                      <w:lang w:val="it-IT"/>
                    </w:rPr>
                  </w:pPr>
                </w:p>
              </w:tc>
              <w:tc>
                <w:tcPr>
                  <w:tcW w:w="281" w:type="dxa"/>
                  <w:tcBorders>
                    <w:top w:val="nil"/>
                    <w:bottom w:val="single" w:sz="12" w:space="0" w:color="D6E3BC"/>
                  </w:tcBorders>
                  <w:shd w:val="clear" w:color="auto" w:fill="auto"/>
                </w:tcPr>
                <w:p w14:paraId="01C66FEC" w14:textId="77777777" w:rsidR="002440BE" w:rsidRPr="008C28AC" w:rsidRDefault="002440BE" w:rsidP="008C28AC">
                  <w:pPr>
                    <w:spacing w:after="0" w:line="240" w:lineRule="auto"/>
                    <w:rPr>
                      <w:rFonts w:ascii="Arial" w:hAnsi="Arial" w:cs="Arial"/>
                      <w:sz w:val="16"/>
                      <w:szCs w:val="16"/>
                      <w:u w:val="single"/>
                      <w:lang w:val="it-IT"/>
                    </w:rPr>
                  </w:pPr>
                </w:p>
              </w:tc>
              <w:tc>
                <w:tcPr>
                  <w:tcW w:w="281" w:type="dxa"/>
                  <w:tcBorders>
                    <w:top w:val="nil"/>
                    <w:bottom w:val="single" w:sz="12" w:space="0" w:color="D6E3BC"/>
                  </w:tcBorders>
                  <w:shd w:val="clear" w:color="auto" w:fill="auto"/>
                </w:tcPr>
                <w:p w14:paraId="34C0724C" w14:textId="77777777" w:rsidR="002440BE" w:rsidRPr="008C28AC" w:rsidRDefault="002440BE" w:rsidP="008C28AC">
                  <w:pPr>
                    <w:spacing w:after="0" w:line="240" w:lineRule="auto"/>
                    <w:rPr>
                      <w:rFonts w:ascii="Arial" w:hAnsi="Arial" w:cs="Arial"/>
                      <w:sz w:val="16"/>
                      <w:szCs w:val="16"/>
                      <w:u w:val="single"/>
                      <w:lang w:val="it-IT"/>
                    </w:rPr>
                  </w:pPr>
                </w:p>
              </w:tc>
              <w:tc>
                <w:tcPr>
                  <w:tcW w:w="281" w:type="dxa"/>
                  <w:tcBorders>
                    <w:top w:val="nil"/>
                    <w:bottom w:val="single" w:sz="12" w:space="0" w:color="D6E3BC"/>
                  </w:tcBorders>
                  <w:shd w:val="clear" w:color="auto" w:fill="auto"/>
                </w:tcPr>
                <w:p w14:paraId="55EDA4FA" w14:textId="77777777" w:rsidR="002440BE" w:rsidRPr="008C28AC" w:rsidRDefault="002440BE" w:rsidP="008C28AC">
                  <w:pPr>
                    <w:spacing w:after="0" w:line="240" w:lineRule="auto"/>
                    <w:rPr>
                      <w:rFonts w:ascii="Arial" w:hAnsi="Arial" w:cs="Arial"/>
                      <w:sz w:val="16"/>
                      <w:szCs w:val="16"/>
                      <w:u w:val="single"/>
                      <w:lang w:val="it-IT"/>
                    </w:rPr>
                  </w:pPr>
                </w:p>
              </w:tc>
              <w:tc>
                <w:tcPr>
                  <w:tcW w:w="281" w:type="dxa"/>
                  <w:tcBorders>
                    <w:top w:val="nil"/>
                    <w:bottom w:val="single" w:sz="12" w:space="0" w:color="D6E3BC"/>
                  </w:tcBorders>
                  <w:shd w:val="clear" w:color="auto" w:fill="auto"/>
                </w:tcPr>
                <w:p w14:paraId="18DEF3B9" w14:textId="77777777" w:rsidR="002440BE" w:rsidRPr="008C28AC" w:rsidRDefault="002440BE" w:rsidP="008C28AC">
                  <w:pPr>
                    <w:spacing w:after="0" w:line="240" w:lineRule="auto"/>
                    <w:rPr>
                      <w:rFonts w:ascii="Arial" w:hAnsi="Arial" w:cs="Arial"/>
                      <w:sz w:val="16"/>
                      <w:szCs w:val="16"/>
                      <w:u w:val="single"/>
                      <w:lang w:val="it-IT"/>
                    </w:rPr>
                  </w:pPr>
                </w:p>
              </w:tc>
              <w:tc>
                <w:tcPr>
                  <w:tcW w:w="281" w:type="dxa"/>
                  <w:tcBorders>
                    <w:top w:val="nil"/>
                    <w:bottom w:val="single" w:sz="12" w:space="0" w:color="D6E3BC"/>
                  </w:tcBorders>
                  <w:shd w:val="clear" w:color="auto" w:fill="auto"/>
                </w:tcPr>
                <w:p w14:paraId="3C38BF13" w14:textId="77777777" w:rsidR="002440BE" w:rsidRPr="008C28AC" w:rsidRDefault="002440BE" w:rsidP="008C28AC">
                  <w:pPr>
                    <w:spacing w:after="0" w:line="240" w:lineRule="auto"/>
                    <w:rPr>
                      <w:rFonts w:ascii="Arial" w:hAnsi="Arial" w:cs="Arial"/>
                      <w:sz w:val="16"/>
                      <w:szCs w:val="16"/>
                      <w:u w:val="single"/>
                      <w:lang w:val="it-IT"/>
                    </w:rPr>
                  </w:pPr>
                </w:p>
              </w:tc>
              <w:tc>
                <w:tcPr>
                  <w:tcW w:w="281" w:type="dxa"/>
                  <w:tcBorders>
                    <w:top w:val="nil"/>
                    <w:bottom w:val="single" w:sz="12" w:space="0" w:color="D6E3BC"/>
                  </w:tcBorders>
                  <w:shd w:val="clear" w:color="auto" w:fill="auto"/>
                </w:tcPr>
                <w:p w14:paraId="6806FE96" w14:textId="77777777" w:rsidR="002440BE" w:rsidRPr="008C28AC" w:rsidRDefault="002440BE" w:rsidP="008C28AC">
                  <w:pPr>
                    <w:spacing w:after="0" w:line="240" w:lineRule="auto"/>
                    <w:rPr>
                      <w:rFonts w:ascii="Arial" w:hAnsi="Arial" w:cs="Arial"/>
                      <w:sz w:val="16"/>
                      <w:szCs w:val="16"/>
                      <w:u w:val="single"/>
                      <w:lang w:val="it-IT"/>
                    </w:rPr>
                  </w:pPr>
                </w:p>
              </w:tc>
              <w:tc>
                <w:tcPr>
                  <w:tcW w:w="281" w:type="dxa"/>
                  <w:tcBorders>
                    <w:top w:val="nil"/>
                    <w:bottom w:val="single" w:sz="12" w:space="0" w:color="D6E3BC"/>
                  </w:tcBorders>
                  <w:shd w:val="clear" w:color="auto" w:fill="auto"/>
                </w:tcPr>
                <w:p w14:paraId="6F61B3A8" w14:textId="77777777" w:rsidR="002440BE" w:rsidRPr="008C28AC" w:rsidRDefault="002440BE" w:rsidP="008C28AC">
                  <w:pPr>
                    <w:spacing w:after="0" w:line="240" w:lineRule="auto"/>
                    <w:rPr>
                      <w:rFonts w:ascii="Arial" w:hAnsi="Arial" w:cs="Arial"/>
                      <w:sz w:val="16"/>
                      <w:szCs w:val="16"/>
                      <w:u w:val="single"/>
                      <w:lang w:val="it-IT"/>
                    </w:rPr>
                  </w:pPr>
                </w:p>
              </w:tc>
              <w:tc>
                <w:tcPr>
                  <w:tcW w:w="281" w:type="dxa"/>
                  <w:tcBorders>
                    <w:top w:val="nil"/>
                    <w:bottom w:val="single" w:sz="12" w:space="0" w:color="D6E3BC"/>
                  </w:tcBorders>
                  <w:shd w:val="clear" w:color="auto" w:fill="auto"/>
                </w:tcPr>
                <w:p w14:paraId="123614D7" w14:textId="77777777" w:rsidR="002440BE" w:rsidRPr="008C28AC" w:rsidRDefault="002440BE" w:rsidP="008C28AC">
                  <w:pPr>
                    <w:spacing w:after="0" w:line="240" w:lineRule="auto"/>
                    <w:rPr>
                      <w:rFonts w:ascii="Arial" w:hAnsi="Arial" w:cs="Arial"/>
                      <w:sz w:val="16"/>
                      <w:szCs w:val="16"/>
                      <w:u w:val="single"/>
                      <w:lang w:val="it-IT"/>
                    </w:rPr>
                  </w:pPr>
                </w:p>
              </w:tc>
              <w:tc>
                <w:tcPr>
                  <w:tcW w:w="281" w:type="dxa"/>
                  <w:tcBorders>
                    <w:top w:val="nil"/>
                    <w:bottom w:val="single" w:sz="12" w:space="0" w:color="D6E3BC"/>
                  </w:tcBorders>
                  <w:shd w:val="clear" w:color="auto" w:fill="auto"/>
                </w:tcPr>
                <w:p w14:paraId="3FCA49A8" w14:textId="77777777" w:rsidR="002440BE" w:rsidRPr="008C28AC" w:rsidRDefault="002440BE" w:rsidP="008C28AC">
                  <w:pPr>
                    <w:spacing w:after="0" w:line="240" w:lineRule="auto"/>
                    <w:rPr>
                      <w:rFonts w:ascii="Arial" w:hAnsi="Arial" w:cs="Arial"/>
                      <w:sz w:val="16"/>
                      <w:szCs w:val="16"/>
                      <w:u w:val="single"/>
                      <w:lang w:val="it-IT"/>
                    </w:rPr>
                  </w:pPr>
                </w:p>
              </w:tc>
              <w:tc>
                <w:tcPr>
                  <w:tcW w:w="281" w:type="dxa"/>
                  <w:tcBorders>
                    <w:top w:val="nil"/>
                    <w:bottom w:val="single" w:sz="12" w:space="0" w:color="D6E3BC"/>
                  </w:tcBorders>
                  <w:shd w:val="clear" w:color="auto" w:fill="auto"/>
                </w:tcPr>
                <w:p w14:paraId="4E788BCB" w14:textId="77777777" w:rsidR="002440BE" w:rsidRPr="008C28AC" w:rsidRDefault="002440BE" w:rsidP="008C28AC">
                  <w:pPr>
                    <w:spacing w:after="0" w:line="240" w:lineRule="auto"/>
                    <w:rPr>
                      <w:rFonts w:ascii="Arial" w:hAnsi="Arial" w:cs="Arial"/>
                      <w:sz w:val="16"/>
                      <w:szCs w:val="16"/>
                      <w:u w:val="single"/>
                      <w:lang w:val="it-IT"/>
                    </w:rPr>
                  </w:pPr>
                </w:p>
              </w:tc>
              <w:tc>
                <w:tcPr>
                  <w:tcW w:w="281" w:type="dxa"/>
                  <w:tcBorders>
                    <w:top w:val="nil"/>
                    <w:bottom w:val="single" w:sz="12" w:space="0" w:color="D6E3BC"/>
                  </w:tcBorders>
                  <w:shd w:val="clear" w:color="auto" w:fill="auto"/>
                </w:tcPr>
                <w:p w14:paraId="0197DBD1" w14:textId="77777777" w:rsidR="002440BE" w:rsidRPr="008C28AC" w:rsidRDefault="002440BE" w:rsidP="008C28AC">
                  <w:pPr>
                    <w:spacing w:after="0" w:line="240" w:lineRule="auto"/>
                    <w:rPr>
                      <w:rFonts w:ascii="Arial" w:hAnsi="Arial" w:cs="Arial"/>
                      <w:sz w:val="16"/>
                      <w:szCs w:val="16"/>
                      <w:u w:val="single"/>
                      <w:lang w:val="it-IT"/>
                    </w:rPr>
                  </w:pPr>
                </w:p>
              </w:tc>
              <w:tc>
                <w:tcPr>
                  <w:tcW w:w="281" w:type="dxa"/>
                  <w:tcBorders>
                    <w:top w:val="nil"/>
                    <w:bottom w:val="single" w:sz="12" w:space="0" w:color="D6E3BC"/>
                  </w:tcBorders>
                  <w:shd w:val="clear" w:color="auto" w:fill="auto"/>
                </w:tcPr>
                <w:p w14:paraId="39D89813" w14:textId="77777777" w:rsidR="002440BE" w:rsidRPr="008C28AC" w:rsidRDefault="002440BE" w:rsidP="008C28AC">
                  <w:pPr>
                    <w:spacing w:after="0" w:line="240" w:lineRule="auto"/>
                    <w:rPr>
                      <w:rFonts w:ascii="Arial" w:hAnsi="Arial" w:cs="Arial"/>
                      <w:sz w:val="16"/>
                      <w:szCs w:val="16"/>
                      <w:u w:val="single"/>
                      <w:lang w:val="it-IT"/>
                    </w:rPr>
                  </w:pPr>
                </w:p>
              </w:tc>
              <w:tc>
                <w:tcPr>
                  <w:tcW w:w="281" w:type="dxa"/>
                  <w:tcBorders>
                    <w:top w:val="nil"/>
                    <w:bottom w:val="single" w:sz="12" w:space="0" w:color="D6E3BC"/>
                  </w:tcBorders>
                  <w:shd w:val="clear" w:color="auto" w:fill="auto"/>
                </w:tcPr>
                <w:p w14:paraId="454EDEC1" w14:textId="77777777" w:rsidR="002440BE" w:rsidRPr="008C28AC" w:rsidRDefault="002440BE" w:rsidP="008C28AC">
                  <w:pPr>
                    <w:spacing w:after="0" w:line="240" w:lineRule="auto"/>
                    <w:rPr>
                      <w:rFonts w:ascii="Arial" w:hAnsi="Arial" w:cs="Arial"/>
                      <w:sz w:val="16"/>
                      <w:szCs w:val="16"/>
                      <w:u w:val="single"/>
                      <w:lang w:val="it-IT"/>
                    </w:rPr>
                  </w:pPr>
                </w:p>
              </w:tc>
              <w:tc>
                <w:tcPr>
                  <w:tcW w:w="281" w:type="dxa"/>
                  <w:tcBorders>
                    <w:top w:val="nil"/>
                    <w:bottom w:val="single" w:sz="12" w:space="0" w:color="D6E3BC"/>
                  </w:tcBorders>
                  <w:shd w:val="clear" w:color="auto" w:fill="auto"/>
                </w:tcPr>
                <w:p w14:paraId="7DC46CD9" w14:textId="77777777" w:rsidR="002440BE" w:rsidRPr="008C28AC" w:rsidRDefault="002440BE" w:rsidP="008C28AC">
                  <w:pPr>
                    <w:spacing w:after="0" w:line="240" w:lineRule="auto"/>
                    <w:rPr>
                      <w:rFonts w:ascii="Arial" w:hAnsi="Arial" w:cs="Arial"/>
                      <w:sz w:val="16"/>
                      <w:szCs w:val="16"/>
                      <w:u w:val="single"/>
                      <w:lang w:val="it-IT"/>
                    </w:rPr>
                  </w:pPr>
                </w:p>
              </w:tc>
              <w:tc>
                <w:tcPr>
                  <w:tcW w:w="281" w:type="dxa"/>
                  <w:tcBorders>
                    <w:top w:val="nil"/>
                    <w:bottom w:val="single" w:sz="12" w:space="0" w:color="D6E3BC"/>
                  </w:tcBorders>
                  <w:shd w:val="clear" w:color="auto" w:fill="auto"/>
                </w:tcPr>
                <w:p w14:paraId="7390BFC2" w14:textId="77777777" w:rsidR="002440BE" w:rsidRPr="008C28AC" w:rsidRDefault="002440BE" w:rsidP="008C28AC">
                  <w:pPr>
                    <w:spacing w:after="0" w:line="240" w:lineRule="auto"/>
                    <w:rPr>
                      <w:rFonts w:ascii="Arial" w:hAnsi="Arial" w:cs="Arial"/>
                      <w:sz w:val="16"/>
                      <w:szCs w:val="16"/>
                      <w:u w:val="single"/>
                      <w:lang w:val="it-IT"/>
                    </w:rPr>
                  </w:pPr>
                </w:p>
              </w:tc>
              <w:tc>
                <w:tcPr>
                  <w:tcW w:w="280" w:type="dxa"/>
                  <w:tcBorders>
                    <w:top w:val="nil"/>
                    <w:bottom w:val="single" w:sz="12" w:space="0" w:color="D6E3BC"/>
                  </w:tcBorders>
                  <w:shd w:val="clear" w:color="auto" w:fill="auto"/>
                </w:tcPr>
                <w:p w14:paraId="13196A4B" w14:textId="77777777" w:rsidR="002440BE" w:rsidRPr="008C28AC" w:rsidRDefault="002440BE" w:rsidP="008C28AC">
                  <w:pPr>
                    <w:spacing w:after="0" w:line="240" w:lineRule="auto"/>
                    <w:rPr>
                      <w:rFonts w:ascii="Arial" w:hAnsi="Arial" w:cs="Arial"/>
                      <w:sz w:val="16"/>
                      <w:szCs w:val="16"/>
                      <w:u w:val="single"/>
                      <w:lang w:val="it-IT"/>
                    </w:rPr>
                  </w:pPr>
                </w:p>
              </w:tc>
              <w:tc>
                <w:tcPr>
                  <w:tcW w:w="280" w:type="dxa"/>
                  <w:tcBorders>
                    <w:top w:val="nil"/>
                    <w:bottom w:val="single" w:sz="12" w:space="0" w:color="D6E3BC"/>
                  </w:tcBorders>
                  <w:shd w:val="clear" w:color="auto" w:fill="auto"/>
                </w:tcPr>
                <w:p w14:paraId="510F799D" w14:textId="77777777" w:rsidR="002440BE" w:rsidRPr="008C28AC" w:rsidRDefault="002440BE" w:rsidP="008C28AC">
                  <w:pPr>
                    <w:spacing w:after="0" w:line="240" w:lineRule="auto"/>
                    <w:rPr>
                      <w:rFonts w:ascii="Arial" w:hAnsi="Arial" w:cs="Arial"/>
                      <w:sz w:val="16"/>
                      <w:szCs w:val="16"/>
                      <w:u w:val="single"/>
                      <w:lang w:val="it-IT"/>
                    </w:rPr>
                  </w:pPr>
                </w:p>
              </w:tc>
              <w:tc>
                <w:tcPr>
                  <w:tcW w:w="280" w:type="dxa"/>
                  <w:tcBorders>
                    <w:top w:val="nil"/>
                    <w:bottom w:val="single" w:sz="12" w:space="0" w:color="D6E3BC"/>
                  </w:tcBorders>
                  <w:shd w:val="clear" w:color="auto" w:fill="auto"/>
                </w:tcPr>
                <w:p w14:paraId="59B968FB" w14:textId="77777777" w:rsidR="002440BE" w:rsidRPr="008C28AC" w:rsidRDefault="002440BE" w:rsidP="008C28AC">
                  <w:pPr>
                    <w:spacing w:after="0" w:line="240" w:lineRule="auto"/>
                    <w:rPr>
                      <w:rFonts w:ascii="Arial" w:hAnsi="Arial" w:cs="Arial"/>
                      <w:sz w:val="16"/>
                      <w:szCs w:val="16"/>
                      <w:u w:val="single"/>
                      <w:lang w:val="it-IT"/>
                    </w:rPr>
                  </w:pPr>
                </w:p>
              </w:tc>
              <w:tc>
                <w:tcPr>
                  <w:tcW w:w="280" w:type="dxa"/>
                  <w:tcBorders>
                    <w:top w:val="nil"/>
                    <w:bottom w:val="single" w:sz="12" w:space="0" w:color="D6E3BC"/>
                  </w:tcBorders>
                  <w:shd w:val="clear" w:color="auto" w:fill="auto"/>
                </w:tcPr>
                <w:p w14:paraId="38FD4312" w14:textId="77777777" w:rsidR="002440BE" w:rsidRPr="008C28AC" w:rsidRDefault="002440BE" w:rsidP="008C28AC">
                  <w:pPr>
                    <w:spacing w:after="0" w:line="240" w:lineRule="auto"/>
                    <w:rPr>
                      <w:rFonts w:ascii="Arial" w:hAnsi="Arial" w:cs="Arial"/>
                      <w:sz w:val="16"/>
                      <w:szCs w:val="16"/>
                      <w:u w:val="single"/>
                      <w:lang w:val="it-IT"/>
                    </w:rPr>
                  </w:pPr>
                </w:p>
              </w:tc>
              <w:tc>
                <w:tcPr>
                  <w:tcW w:w="280" w:type="dxa"/>
                  <w:tcBorders>
                    <w:top w:val="nil"/>
                    <w:bottom w:val="single" w:sz="12" w:space="0" w:color="D6E3BC"/>
                  </w:tcBorders>
                  <w:shd w:val="clear" w:color="auto" w:fill="auto"/>
                </w:tcPr>
                <w:p w14:paraId="6702D3DE" w14:textId="77777777" w:rsidR="002440BE" w:rsidRPr="008C28AC" w:rsidRDefault="002440BE" w:rsidP="008C28AC">
                  <w:pPr>
                    <w:spacing w:after="0" w:line="240" w:lineRule="auto"/>
                    <w:rPr>
                      <w:rFonts w:ascii="Arial" w:hAnsi="Arial" w:cs="Arial"/>
                      <w:sz w:val="16"/>
                      <w:szCs w:val="16"/>
                      <w:u w:val="single"/>
                      <w:lang w:val="it-IT"/>
                    </w:rPr>
                  </w:pPr>
                </w:p>
              </w:tc>
              <w:tc>
                <w:tcPr>
                  <w:tcW w:w="280" w:type="dxa"/>
                  <w:tcBorders>
                    <w:top w:val="nil"/>
                    <w:bottom w:val="single" w:sz="12" w:space="0" w:color="D6E3BC"/>
                  </w:tcBorders>
                  <w:shd w:val="clear" w:color="auto" w:fill="auto"/>
                </w:tcPr>
                <w:p w14:paraId="7286CCAE" w14:textId="77777777" w:rsidR="002440BE" w:rsidRPr="008C28AC" w:rsidRDefault="002440BE" w:rsidP="008C28AC">
                  <w:pPr>
                    <w:spacing w:after="0" w:line="240" w:lineRule="auto"/>
                    <w:rPr>
                      <w:rFonts w:ascii="Arial" w:hAnsi="Arial" w:cs="Arial"/>
                      <w:sz w:val="16"/>
                      <w:szCs w:val="16"/>
                      <w:u w:val="single"/>
                      <w:lang w:val="it-IT"/>
                    </w:rPr>
                  </w:pPr>
                </w:p>
              </w:tc>
              <w:tc>
                <w:tcPr>
                  <w:tcW w:w="280" w:type="dxa"/>
                  <w:tcBorders>
                    <w:top w:val="nil"/>
                    <w:bottom w:val="single" w:sz="12" w:space="0" w:color="D6E3BC"/>
                  </w:tcBorders>
                  <w:shd w:val="clear" w:color="auto" w:fill="auto"/>
                </w:tcPr>
                <w:p w14:paraId="386711AB" w14:textId="77777777" w:rsidR="002440BE" w:rsidRPr="008C28AC" w:rsidRDefault="002440BE" w:rsidP="008C28AC">
                  <w:pPr>
                    <w:spacing w:after="0" w:line="240" w:lineRule="auto"/>
                    <w:rPr>
                      <w:rFonts w:ascii="Arial" w:hAnsi="Arial" w:cs="Arial"/>
                      <w:sz w:val="16"/>
                      <w:szCs w:val="16"/>
                      <w:u w:val="single"/>
                      <w:lang w:val="it-IT"/>
                    </w:rPr>
                  </w:pPr>
                </w:p>
              </w:tc>
              <w:tc>
                <w:tcPr>
                  <w:tcW w:w="280" w:type="dxa"/>
                  <w:tcBorders>
                    <w:top w:val="nil"/>
                    <w:bottom w:val="single" w:sz="12" w:space="0" w:color="D6E3BC"/>
                  </w:tcBorders>
                  <w:shd w:val="clear" w:color="auto" w:fill="auto"/>
                </w:tcPr>
                <w:p w14:paraId="651D9AAC" w14:textId="77777777" w:rsidR="002440BE" w:rsidRPr="008C28AC" w:rsidRDefault="002440BE" w:rsidP="008C28AC">
                  <w:pPr>
                    <w:spacing w:after="0" w:line="240" w:lineRule="auto"/>
                    <w:rPr>
                      <w:rFonts w:ascii="Arial" w:hAnsi="Arial" w:cs="Arial"/>
                      <w:sz w:val="16"/>
                      <w:szCs w:val="16"/>
                      <w:u w:val="single"/>
                      <w:lang w:val="it-IT"/>
                    </w:rPr>
                  </w:pPr>
                </w:p>
              </w:tc>
              <w:tc>
                <w:tcPr>
                  <w:tcW w:w="280" w:type="dxa"/>
                  <w:tcBorders>
                    <w:top w:val="nil"/>
                    <w:bottom w:val="single" w:sz="12" w:space="0" w:color="D6E3BC"/>
                  </w:tcBorders>
                  <w:shd w:val="clear" w:color="auto" w:fill="auto"/>
                </w:tcPr>
                <w:p w14:paraId="3BC39240" w14:textId="77777777" w:rsidR="002440BE" w:rsidRPr="008C28AC" w:rsidRDefault="002440BE" w:rsidP="008C28AC">
                  <w:pPr>
                    <w:spacing w:after="0" w:line="240" w:lineRule="auto"/>
                    <w:rPr>
                      <w:rFonts w:ascii="Arial" w:hAnsi="Arial" w:cs="Arial"/>
                      <w:sz w:val="16"/>
                      <w:szCs w:val="16"/>
                      <w:u w:val="single"/>
                      <w:lang w:val="it-IT"/>
                    </w:rPr>
                  </w:pPr>
                </w:p>
              </w:tc>
              <w:tc>
                <w:tcPr>
                  <w:tcW w:w="280" w:type="dxa"/>
                  <w:tcBorders>
                    <w:top w:val="nil"/>
                    <w:bottom w:val="single" w:sz="12" w:space="0" w:color="D6E3BC"/>
                  </w:tcBorders>
                  <w:shd w:val="clear" w:color="auto" w:fill="auto"/>
                </w:tcPr>
                <w:p w14:paraId="58CE6BF4" w14:textId="77777777" w:rsidR="002440BE" w:rsidRPr="008C28AC" w:rsidRDefault="002440BE" w:rsidP="008C28AC">
                  <w:pPr>
                    <w:spacing w:after="0" w:line="240" w:lineRule="auto"/>
                    <w:rPr>
                      <w:rFonts w:ascii="Arial" w:hAnsi="Arial" w:cs="Arial"/>
                      <w:sz w:val="16"/>
                      <w:szCs w:val="16"/>
                      <w:u w:val="single"/>
                      <w:lang w:val="it-IT"/>
                    </w:rPr>
                  </w:pPr>
                </w:p>
              </w:tc>
              <w:tc>
                <w:tcPr>
                  <w:tcW w:w="280" w:type="dxa"/>
                  <w:tcBorders>
                    <w:top w:val="nil"/>
                    <w:bottom w:val="single" w:sz="12" w:space="0" w:color="D6E3BC"/>
                  </w:tcBorders>
                  <w:shd w:val="clear" w:color="auto" w:fill="auto"/>
                </w:tcPr>
                <w:p w14:paraId="02104D28" w14:textId="77777777" w:rsidR="002440BE" w:rsidRPr="008C28AC" w:rsidRDefault="002440BE" w:rsidP="008C28AC">
                  <w:pPr>
                    <w:spacing w:after="0" w:line="240" w:lineRule="auto"/>
                    <w:rPr>
                      <w:rFonts w:ascii="Arial" w:hAnsi="Arial" w:cs="Arial"/>
                      <w:sz w:val="16"/>
                      <w:szCs w:val="16"/>
                      <w:u w:val="single"/>
                      <w:lang w:val="it-IT"/>
                    </w:rPr>
                  </w:pPr>
                </w:p>
              </w:tc>
              <w:tc>
                <w:tcPr>
                  <w:tcW w:w="280" w:type="dxa"/>
                  <w:tcBorders>
                    <w:top w:val="nil"/>
                    <w:bottom w:val="single" w:sz="12" w:space="0" w:color="D6E3BC"/>
                  </w:tcBorders>
                  <w:shd w:val="clear" w:color="auto" w:fill="auto"/>
                </w:tcPr>
                <w:p w14:paraId="466C9F05" w14:textId="77777777" w:rsidR="002440BE" w:rsidRPr="008C28AC" w:rsidRDefault="002440BE" w:rsidP="008C28AC">
                  <w:pPr>
                    <w:spacing w:after="0" w:line="240" w:lineRule="auto"/>
                    <w:rPr>
                      <w:rFonts w:ascii="Arial" w:hAnsi="Arial" w:cs="Arial"/>
                      <w:sz w:val="16"/>
                      <w:szCs w:val="16"/>
                      <w:u w:val="single"/>
                      <w:lang w:val="it-IT"/>
                    </w:rPr>
                  </w:pPr>
                </w:p>
              </w:tc>
              <w:tc>
                <w:tcPr>
                  <w:tcW w:w="280" w:type="dxa"/>
                  <w:tcBorders>
                    <w:top w:val="nil"/>
                    <w:bottom w:val="single" w:sz="12" w:space="0" w:color="D6E3BC"/>
                  </w:tcBorders>
                  <w:shd w:val="clear" w:color="auto" w:fill="auto"/>
                </w:tcPr>
                <w:p w14:paraId="501D5218" w14:textId="77777777" w:rsidR="002440BE" w:rsidRPr="008C28AC" w:rsidRDefault="002440BE" w:rsidP="008C28AC">
                  <w:pPr>
                    <w:spacing w:after="0" w:line="240" w:lineRule="auto"/>
                    <w:rPr>
                      <w:rFonts w:ascii="Arial" w:hAnsi="Arial" w:cs="Arial"/>
                      <w:sz w:val="16"/>
                      <w:szCs w:val="16"/>
                      <w:u w:val="single"/>
                      <w:lang w:val="it-IT"/>
                    </w:rPr>
                  </w:pPr>
                </w:p>
              </w:tc>
              <w:tc>
                <w:tcPr>
                  <w:tcW w:w="280" w:type="dxa"/>
                  <w:tcBorders>
                    <w:top w:val="nil"/>
                    <w:bottom w:val="single" w:sz="12" w:space="0" w:color="D6E3BC"/>
                  </w:tcBorders>
                  <w:shd w:val="clear" w:color="auto" w:fill="auto"/>
                </w:tcPr>
                <w:p w14:paraId="0FE333F2" w14:textId="77777777" w:rsidR="002440BE" w:rsidRPr="008C28AC" w:rsidRDefault="002440BE" w:rsidP="008C28AC">
                  <w:pPr>
                    <w:spacing w:after="0" w:line="240" w:lineRule="auto"/>
                    <w:rPr>
                      <w:rFonts w:ascii="Arial" w:hAnsi="Arial" w:cs="Arial"/>
                      <w:sz w:val="16"/>
                      <w:szCs w:val="16"/>
                      <w:u w:val="single"/>
                      <w:lang w:val="it-IT"/>
                    </w:rPr>
                  </w:pPr>
                </w:p>
              </w:tc>
              <w:tc>
                <w:tcPr>
                  <w:tcW w:w="280" w:type="dxa"/>
                  <w:tcBorders>
                    <w:top w:val="nil"/>
                    <w:bottom w:val="single" w:sz="12" w:space="0" w:color="D6E3BC"/>
                  </w:tcBorders>
                  <w:shd w:val="clear" w:color="auto" w:fill="auto"/>
                </w:tcPr>
                <w:p w14:paraId="1A4C7A7F" w14:textId="77777777" w:rsidR="002440BE" w:rsidRPr="008C28AC" w:rsidRDefault="002440BE" w:rsidP="008C28AC">
                  <w:pPr>
                    <w:spacing w:after="0" w:line="240" w:lineRule="auto"/>
                    <w:rPr>
                      <w:rFonts w:ascii="Arial" w:hAnsi="Arial" w:cs="Arial"/>
                      <w:sz w:val="16"/>
                      <w:szCs w:val="16"/>
                      <w:u w:val="single"/>
                      <w:lang w:val="it-IT"/>
                    </w:rPr>
                  </w:pPr>
                </w:p>
              </w:tc>
              <w:tc>
                <w:tcPr>
                  <w:tcW w:w="280" w:type="dxa"/>
                  <w:tcBorders>
                    <w:top w:val="nil"/>
                    <w:bottom w:val="single" w:sz="12" w:space="0" w:color="D6E3BC"/>
                  </w:tcBorders>
                  <w:shd w:val="clear" w:color="auto" w:fill="auto"/>
                </w:tcPr>
                <w:p w14:paraId="03041ABB" w14:textId="77777777" w:rsidR="002440BE" w:rsidRPr="008C28AC" w:rsidRDefault="002440BE" w:rsidP="008C28AC">
                  <w:pPr>
                    <w:spacing w:after="0" w:line="240" w:lineRule="auto"/>
                    <w:rPr>
                      <w:rFonts w:ascii="Arial" w:hAnsi="Arial" w:cs="Arial"/>
                      <w:sz w:val="16"/>
                      <w:szCs w:val="16"/>
                      <w:u w:val="single"/>
                      <w:lang w:val="it-IT"/>
                    </w:rPr>
                  </w:pPr>
                </w:p>
              </w:tc>
              <w:tc>
                <w:tcPr>
                  <w:tcW w:w="280" w:type="dxa"/>
                  <w:tcBorders>
                    <w:top w:val="nil"/>
                    <w:bottom w:val="single" w:sz="12" w:space="0" w:color="D6E3BC"/>
                  </w:tcBorders>
                  <w:shd w:val="clear" w:color="auto" w:fill="auto"/>
                </w:tcPr>
                <w:p w14:paraId="4F821B13" w14:textId="77777777" w:rsidR="002440BE" w:rsidRPr="008C28AC" w:rsidRDefault="002440BE" w:rsidP="008C28AC">
                  <w:pPr>
                    <w:spacing w:after="0" w:line="240" w:lineRule="auto"/>
                    <w:rPr>
                      <w:rFonts w:ascii="Arial" w:hAnsi="Arial" w:cs="Arial"/>
                      <w:sz w:val="16"/>
                      <w:szCs w:val="16"/>
                      <w:u w:val="single"/>
                      <w:lang w:val="it-IT"/>
                    </w:rPr>
                  </w:pPr>
                </w:p>
              </w:tc>
              <w:tc>
                <w:tcPr>
                  <w:tcW w:w="280" w:type="dxa"/>
                  <w:tcBorders>
                    <w:top w:val="nil"/>
                    <w:bottom w:val="single" w:sz="12" w:space="0" w:color="D6E3BC"/>
                  </w:tcBorders>
                  <w:shd w:val="clear" w:color="auto" w:fill="auto"/>
                </w:tcPr>
                <w:p w14:paraId="4D558903" w14:textId="77777777" w:rsidR="002440BE" w:rsidRPr="008C28AC" w:rsidRDefault="002440BE" w:rsidP="008C28AC">
                  <w:pPr>
                    <w:spacing w:after="0" w:line="240" w:lineRule="auto"/>
                    <w:rPr>
                      <w:rFonts w:ascii="Arial" w:hAnsi="Arial" w:cs="Arial"/>
                      <w:sz w:val="16"/>
                      <w:szCs w:val="16"/>
                      <w:u w:val="single"/>
                      <w:lang w:val="it-IT"/>
                    </w:rPr>
                  </w:pPr>
                </w:p>
              </w:tc>
              <w:tc>
                <w:tcPr>
                  <w:tcW w:w="280" w:type="dxa"/>
                  <w:tcBorders>
                    <w:top w:val="nil"/>
                    <w:bottom w:val="single" w:sz="12" w:space="0" w:color="D6E3BC"/>
                    <w:right w:val="single" w:sz="18" w:space="0" w:color="D6E3BC"/>
                  </w:tcBorders>
                  <w:shd w:val="clear" w:color="auto" w:fill="auto"/>
                </w:tcPr>
                <w:p w14:paraId="65761227" w14:textId="77777777" w:rsidR="002440BE" w:rsidRPr="008C28AC" w:rsidRDefault="002440BE" w:rsidP="008C28AC">
                  <w:pPr>
                    <w:spacing w:after="0" w:line="240" w:lineRule="auto"/>
                    <w:rPr>
                      <w:rFonts w:ascii="Arial" w:hAnsi="Arial" w:cs="Arial"/>
                      <w:sz w:val="16"/>
                      <w:szCs w:val="16"/>
                      <w:u w:val="single"/>
                      <w:lang w:val="it-IT"/>
                    </w:rPr>
                  </w:pPr>
                </w:p>
              </w:tc>
            </w:tr>
          </w:tbl>
          <w:p w14:paraId="7C2A9469" w14:textId="77777777" w:rsidR="002440BE" w:rsidRPr="008C28AC" w:rsidRDefault="00BF529D" w:rsidP="008C28AC">
            <w:pPr>
              <w:spacing w:after="0" w:line="240" w:lineRule="auto"/>
              <w:jc w:val="center"/>
              <w:rPr>
                <w:rFonts w:ascii="Arial" w:hAnsi="Arial" w:cs="Arial"/>
                <w:bCs/>
                <w:sz w:val="16"/>
                <w:szCs w:val="16"/>
                <w:u w:val="single"/>
                <w:lang w:val="it-IT"/>
              </w:rPr>
            </w:pPr>
            <w:r w:rsidRPr="008C28AC">
              <w:rPr>
                <w:rFonts w:ascii="Arial" w:hAnsi="Arial" w:cs="Arial"/>
                <w:bCs/>
                <w:sz w:val="12"/>
                <w:szCs w:val="12"/>
                <w:lang w:val="it-IT"/>
              </w:rPr>
              <w:t>(denominazione “PSP Nuovo”)</w:t>
            </w:r>
          </w:p>
          <w:p w14:paraId="088C75DC" w14:textId="77777777" w:rsidR="002440BE" w:rsidRPr="008C28AC" w:rsidRDefault="002440BE" w:rsidP="008C28AC">
            <w:pPr>
              <w:spacing w:after="0" w:line="240" w:lineRule="auto"/>
              <w:rPr>
                <w:rFonts w:ascii="Arial" w:hAnsi="Arial" w:cs="Arial"/>
                <w:b/>
                <w:bCs/>
                <w:sz w:val="16"/>
                <w:szCs w:val="16"/>
                <w:u w:val="single"/>
                <w:lang w:val="it-IT"/>
              </w:rPr>
            </w:pPr>
          </w:p>
        </w:tc>
      </w:tr>
      <w:tr w:rsidR="0050319A" w:rsidRPr="008C28AC" w14:paraId="5B16D2D7" w14:textId="77777777" w:rsidTr="00C57FB4">
        <w:trPr>
          <w:trHeight w:val="392"/>
        </w:trPr>
        <w:tc>
          <w:tcPr>
            <w:tcW w:w="5000" w:type="pct"/>
            <w:shd w:val="clear" w:color="auto" w:fill="D6E3BC"/>
          </w:tcPr>
          <w:p w14:paraId="77CEFEED" w14:textId="77777777" w:rsidR="0050319A" w:rsidRPr="008C28AC" w:rsidRDefault="00461D7A" w:rsidP="008C28AC">
            <w:pPr>
              <w:spacing w:before="120" w:after="120" w:line="240" w:lineRule="auto"/>
              <w:rPr>
                <w:rFonts w:ascii="Arial" w:hAnsi="Arial" w:cs="Arial"/>
                <w:b/>
                <w:bCs/>
                <w:sz w:val="16"/>
                <w:szCs w:val="16"/>
                <w:lang w:val="it-IT"/>
              </w:rPr>
            </w:pPr>
            <w:r w:rsidRPr="008C28AC">
              <w:rPr>
                <w:rFonts w:ascii="Arial" w:hAnsi="Arial" w:cs="Arial"/>
                <w:b/>
                <w:bCs/>
                <w:sz w:val="16"/>
                <w:szCs w:val="16"/>
                <w:lang w:val="it-IT"/>
              </w:rPr>
              <w:t xml:space="preserve">Recapiti per le comunicazioni attinenti al </w:t>
            </w:r>
            <w:r w:rsidR="00620187" w:rsidRPr="008C28AC">
              <w:rPr>
                <w:rFonts w:ascii="Arial" w:hAnsi="Arial" w:cs="Arial"/>
                <w:b/>
                <w:bCs/>
                <w:sz w:val="16"/>
                <w:szCs w:val="16"/>
                <w:lang w:val="it-IT"/>
              </w:rPr>
              <w:t>trasferimento</w:t>
            </w:r>
            <w:r w:rsidR="00F76CF7" w:rsidRPr="008C28AC">
              <w:rPr>
                <w:rFonts w:ascii="Arial" w:hAnsi="Arial" w:cs="Arial"/>
                <w:bCs/>
                <w:sz w:val="16"/>
                <w:szCs w:val="16"/>
                <w:lang w:val="it-IT"/>
              </w:rPr>
              <w:t xml:space="preserve"> </w:t>
            </w:r>
          </w:p>
        </w:tc>
      </w:tr>
      <w:tr w:rsidR="00F15E46" w:rsidRPr="008C28AC" w14:paraId="328D45CD" w14:textId="77777777" w:rsidTr="00C57FB4">
        <w:trPr>
          <w:trHeight w:val="1051"/>
        </w:trPr>
        <w:tc>
          <w:tcPr>
            <w:tcW w:w="5000" w:type="pct"/>
            <w:shd w:val="clear" w:color="auto" w:fill="FFFFFF"/>
          </w:tcPr>
          <w:p w14:paraId="15A36EFB" w14:textId="77777777" w:rsidR="00F15E46" w:rsidRPr="008C28AC" w:rsidRDefault="00F15E46" w:rsidP="008C28AC">
            <w:pPr>
              <w:spacing w:before="120" w:after="0" w:line="240" w:lineRule="auto"/>
              <w:rPr>
                <w:rFonts w:ascii="Arial" w:hAnsi="Arial" w:cs="Arial"/>
                <w:b/>
                <w:bCs/>
                <w:sz w:val="16"/>
                <w:szCs w:val="16"/>
                <w:u w:val="single"/>
                <w:lang w:val="it-IT"/>
              </w:rPr>
            </w:pPr>
            <w:r w:rsidRPr="008C28AC">
              <w:rPr>
                <w:rFonts w:ascii="Arial" w:hAnsi="Arial" w:cs="Arial"/>
                <w:b/>
                <w:bCs/>
                <w:sz w:val="16"/>
                <w:szCs w:val="16"/>
                <w:u w:val="single"/>
                <w:lang w:val="it-IT"/>
              </w:rPr>
              <w:t xml:space="preserve">Indirizzo di </w:t>
            </w:r>
            <w:r w:rsidR="008950D5">
              <w:rPr>
                <w:rFonts w:ascii="Arial" w:hAnsi="Arial" w:cs="Arial"/>
                <w:b/>
                <w:bCs/>
                <w:sz w:val="16"/>
                <w:szCs w:val="16"/>
                <w:u w:val="single"/>
                <w:lang w:val="it-IT"/>
              </w:rPr>
              <w:t>P</w:t>
            </w:r>
            <w:r w:rsidRPr="008C28AC">
              <w:rPr>
                <w:rFonts w:ascii="Arial" w:hAnsi="Arial" w:cs="Arial"/>
                <w:b/>
                <w:bCs/>
                <w:sz w:val="16"/>
                <w:szCs w:val="16"/>
                <w:u w:val="single"/>
                <w:lang w:val="it-IT"/>
              </w:rPr>
              <w:t xml:space="preserve">osta </w:t>
            </w:r>
            <w:r w:rsidR="008950D5">
              <w:rPr>
                <w:rFonts w:ascii="Arial" w:hAnsi="Arial" w:cs="Arial"/>
                <w:b/>
                <w:bCs/>
                <w:sz w:val="16"/>
                <w:szCs w:val="16"/>
                <w:u w:val="single"/>
                <w:lang w:val="it-IT"/>
              </w:rPr>
              <w:t>E</w:t>
            </w:r>
            <w:r w:rsidRPr="008C28AC">
              <w:rPr>
                <w:rFonts w:ascii="Arial" w:hAnsi="Arial" w:cs="Arial"/>
                <w:b/>
                <w:bCs/>
                <w:sz w:val="16"/>
                <w:szCs w:val="16"/>
                <w:u w:val="single"/>
                <w:lang w:val="it-IT"/>
              </w:rPr>
              <w:t>lettronica (posta ordinaria o posta certificata)</w:t>
            </w:r>
          </w:p>
          <w:tbl>
            <w:tblPr>
              <w:tblW w:w="0" w:type="auto"/>
              <w:tblBorders>
                <w:left w:val="single" w:sz="4" w:space="0" w:color="D6E3BC"/>
                <w:bottom w:val="single" w:sz="4" w:space="0" w:color="D6E3BC"/>
                <w:right w:val="single" w:sz="4" w:space="0" w:color="D6E3BC"/>
                <w:insideH w:val="single" w:sz="4" w:space="0" w:color="D6E3BC"/>
                <w:insideV w:val="single" w:sz="4" w:space="0" w:color="D6E3BC"/>
              </w:tblBorders>
              <w:tblLook w:val="04A0" w:firstRow="1" w:lastRow="0" w:firstColumn="1" w:lastColumn="0" w:noHBand="0" w:noVBand="1"/>
            </w:tblPr>
            <w:tblGrid>
              <w:gridCol w:w="281"/>
              <w:gridCol w:w="281"/>
              <w:gridCol w:w="281"/>
              <w:gridCol w:w="281"/>
              <w:gridCol w:w="280"/>
              <w:gridCol w:w="280"/>
              <w:gridCol w:w="280"/>
              <w:gridCol w:w="280"/>
              <w:gridCol w:w="280"/>
              <w:gridCol w:w="280"/>
              <w:gridCol w:w="280"/>
              <w:gridCol w:w="280"/>
              <w:gridCol w:w="280"/>
              <w:gridCol w:w="280"/>
              <w:gridCol w:w="280"/>
              <w:gridCol w:w="280"/>
              <w:gridCol w:w="280"/>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tblGrid>
            <w:tr w:rsidR="00F15E46" w:rsidRPr="008C28AC" w14:paraId="1006038B" w14:textId="77777777" w:rsidTr="00C57FB4">
              <w:trPr>
                <w:trHeight w:val="386"/>
              </w:trPr>
              <w:tc>
                <w:tcPr>
                  <w:tcW w:w="281" w:type="dxa"/>
                  <w:tcBorders>
                    <w:top w:val="nil"/>
                    <w:left w:val="single" w:sz="18" w:space="0" w:color="D6E3BC"/>
                    <w:bottom w:val="single" w:sz="12" w:space="0" w:color="D6E3BC"/>
                    <w:right w:val="single" w:sz="6" w:space="0" w:color="D6E3BC"/>
                  </w:tcBorders>
                  <w:shd w:val="clear" w:color="auto" w:fill="auto"/>
                </w:tcPr>
                <w:p w14:paraId="39E543BD" w14:textId="77777777" w:rsidR="00F15E46" w:rsidRPr="008C28AC" w:rsidRDefault="00F15E46" w:rsidP="008C28AC">
                  <w:pPr>
                    <w:spacing w:after="0" w:line="240" w:lineRule="auto"/>
                    <w:rPr>
                      <w:rFonts w:ascii="Arial" w:hAnsi="Arial" w:cs="Arial"/>
                      <w:b/>
                      <w:sz w:val="16"/>
                      <w:szCs w:val="16"/>
                      <w:u w:val="single"/>
                      <w:lang w:val="it-IT"/>
                    </w:rPr>
                  </w:pPr>
                </w:p>
              </w:tc>
              <w:tc>
                <w:tcPr>
                  <w:tcW w:w="281" w:type="dxa"/>
                  <w:tcBorders>
                    <w:top w:val="nil"/>
                    <w:left w:val="single" w:sz="6" w:space="0" w:color="D6E3BC"/>
                    <w:bottom w:val="single" w:sz="12" w:space="0" w:color="D6E3BC"/>
                  </w:tcBorders>
                  <w:shd w:val="clear" w:color="auto" w:fill="auto"/>
                </w:tcPr>
                <w:p w14:paraId="2B64781D" w14:textId="77777777" w:rsidR="00F15E46" w:rsidRPr="008C28AC" w:rsidRDefault="00F15E46" w:rsidP="008C28AC">
                  <w:pPr>
                    <w:spacing w:after="0" w:line="240" w:lineRule="auto"/>
                    <w:rPr>
                      <w:rFonts w:ascii="Arial" w:hAnsi="Arial" w:cs="Arial"/>
                      <w:b/>
                      <w:sz w:val="16"/>
                      <w:szCs w:val="16"/>
                      <w:u w:val="single"/>
                      <w:lang w:val="it-IT"/>
                    </w:rPr>
                  </w:pPr>
                </w:p>
              </w:tc>
              <w:tc>
                <w:tcPr>
                  <w:tcW w:w="281" w:type="dxa"/>
                  <w:tcBorders>
                    <w:top w:val="nil"/>
                    <w:bottom w:val="single" w:sz="12" w:space="0" w:color="D6E3BC"/>
                  </w:tcBorders>
                  <w:shd w:val="clear" w:color="auto" w:fill="auto"/>
                </w:tcPr>
                <w:p w14:paraId="4860AAD4" w14:textId="77777777" w:rsidR="00F15E46" w:rsidRPr="008C28AC" w:rsidRDefault="00F15E46" w:rsidP="008C28AC">
                  <w:pPr>
                    <w:spacing w:after="0" w:line="240" w:lineRule="auto"/>
                    <w:rPr>
                      <w:rFonts w:ascii="Arial" w:hAnsi="Arial" w:cs="Arial"/>
                      <w:b/>
                      <w:sz w:val="16"/>
                      <w:szCs w:val="16"/>
                      <w:u w:val="single"/>
                      <w:lang w:val="it-IT"/>
                    </w:rPr>
                  </w:pPr>
                </w:p>
              </w:tc>
              <w:tc>
                <w:tcPr>
                  <w:tcW w:w="281" w:type="dxa"/>
                  <w:tcBorders>
                    <w:top w:val="nil"/>
                    <w:bottom w:val="single" w:sz="12" w:space="0" w:color="D6E3BC"/>
                  </w:tcBorders>
                  <w:shd w:val="clear" w:color="auto" w:fill="auto"/>
                </w:tcPr>
                <w:p w14:paraId="3F866CFE" w14:textId="77777777" w:rsidR="00F15E46" w:rsidRPr="008C28AC" w:rsidRDefault="00F15E46" w:rsidP="008C28AC">
                  <w:pPr>
                    <w:spacing w:after="0" w:line="240" w:lineRule="auto"/>
                    <w:rPr>
                      <w:rFonts w:ascii="Arial" w:hAnsi="Arial" w:cs="Arial"/>
                      <w:b/>
                      <w:sz w:val="16"/>
                      <w:szCs w:val="16"/>
                      <w:u w:val="single"/>
                      <w:lang w:val="it-IT"/>
                    </w:rPr>
                  </w:pPr>
                </w:p>
              </w:tc>
              <w:tc>
                <w:tcPr>
                  <w:tcW w:w="281" w:type="dxa"/>
                  <w:tcBorders>
                    <w:top w:val="nil"/>
                    <w:bottom w:val="single" w:sz="12" w:space="0" w:color="D6E3BC"/>
                  </w:tcBorders>
                  <w:shd w:val="clear" w:color="auto" w:fill="auto"/>
                </w:tcPr>
                <w:p w14:paraId="23102E48" w14:textId="77777777" w:rsidR="00F15E46" w:rsidRPr="008C28AC" w:rsidRDefault="00F15E46" w:rsidP="008C28AC">
                  <w:pPr>
                    <w:spacing w:after="0" w:line="240" w:lineRule="auto"/>
                    <w:rPr>
                      <w:rFonts w:ascii="Arial" w:hAnsi="Arial" w:cs="Arial"/>
                      <w:b/>
                      <w:sz w:val="16"/>
                      <w:szCs w:val="16"/>
                      <w:u w:val="single"/>
                      <w:lang w:val="it-IT"/>
                    </w:rPr>
                  </w:pPr>
                </w:p>
              </w:tc>
              <w:tc>
                <w:tcPr>
                  <w:tcW w:w="281" w:type="dxa"/>
                  <w:tcBorders>
                    <w:top w:val="nil"/>
                    <w:bottom w:val="single" w:sz="12" w:space="0" w:color="D6E3BC"/>
                  </w:tcBorders>
                  <w:shd w:val="clear" w:color="auto" w:fill="auto"/>
                </w:tcPr>
                <w:p w14:paraId="3ECC4A1C" w14:textId="77777777" w:rsidR="00F15E46" w:rsidRPr="008C28AC" w:rsidRDefault="00F15E46" w:rsidP="008C28AC">
                  <w:pPr>
                    <w:spacing w:after="0" w:line="240" w:lineRule="auto"/>
                    <w:rPr>
                      <w:rFonts w:ascii="Arial" w:hAnsi="Arial" w:cs="Arial"/>
                      <w:b/>
                      <w:sz w:val="16"/>
                      <w:szCs w:val="16"/>
                      <w:u w:val="single"/>
                      <w:lang w:val="it-IT"/>
                    </w:rPr>
                  </w:pPr>
                </w:p>
              </w:tc>
              <w:tc>
                <w:tcPr>
                  <w:tcW w:w="281" w:type="dxa"/>
                  <w:tcBorders>
                    <w:top w:val="nil"/>
                    <w:bottom w:val="single" w:sz="12" w:space="0" w:color="D6E3BC"/>
                  </w:tcBorders>
                  <w:shd w:val="clear" w:color="auto" w:fill="auto"/>
                </w:tcPr>
                <w:p w14:paraId="3E43F8BA" w14:textId="77777777" w:rsidR="00F15E46" w:rsidRPr="008C28AC" w:rsidRDefault="00F15E46" w:rsidP="008C28AC">
                  <w:pPr>
                    <w:spacing w:after="0" w:line="240" w:lineRule="auto"/>
                    <w:rPr>
                      <w:rFonts w:ascii="Arial" w:hAnsi="Arial" w:cs="Arial"/>
                      <w:b/>
                      <w:sz w:val="16"/>
                      <w:szCs w:val="16"/>
                      <w:u w:val="single"/>
                      <w:lang w:val="it-IT"/>
                    </w:rPr>
                  </w:pPr>
                </w:p>
              </w:tc>
              <w:tc>
                <w:tcPr>
                  <w:tcW w:w="281" w:type="dxa"/>
                  <w:tcBorders>
                    <w:top w:val="nil"/>
                    <w:bottom w:val="single" w:sz="12" w:space="0" w:color="D6E3BC"/>
                  </w:tcBorders>
                  <w:shd w:val="clear" w:color="auto" w:fill="auto"/>
                </w:tcPr>
                <w:p w14:paraId="50A9C844" w14:textId="77777777" w:rsidR="00F15E46" w:rsidRPr="008C28AC" w:rsidRDefault="00F15E46" w:rsidP="008C28AC">
                  <w:pPr>
                    <w:spacing w:after="0" w:line="240" w:lineRule="auto"/>
                    <w:rPr>
                      <w:rFonts w:ascii="Arial" w:hAnsi="Arial" w:cs="Arial"/>
                      <w:b/>
                      <w:sz w:val="16"/>
                      <w:szCs w:val="16"/>
                      <w:u w:val="single"/>
                      <w:lang w:val="it-IT"/>
                    </w:rPr>
                  </w:pPr>
                </w:p>
              </w:tc>
              <w:tc>
                <w:tcPr>
                  <w:tcW w:w="281" w:type="dxa"/>
                  <w:tcBorders>
                    <w:top w:val="nil"/>
                    <w:bottom w:val="single" w:sz="12" w:space="0" w:color="D6E3BC"/>
                  </w:tcBorders>
                  <w:shd w:val="clear" w:color="auto" w:fill="auto"/>
                </w:tcPr>
                <w:p w14:paraId="1C74CA99" w14:textId="77777777" w:rsidR="00F15E46" w:rsidRPr="008C28AC" w:rsidRDefault="00F15E46" w:rsidP="008C28AC">
                  <w:pPr>
                    <w:spacing w:after="0" w:line="240" w:lineRule="auto"/>
                    <w:rPr>
                      <w:rFonts w:ascii="Arial" w:hAnsi="Arial" w:cs="Arial"/>
                      <w:b/>
                      <w:sz w:val="16"/>
                      <w:szCs w:val="16"/>
                      <w:u w:val="single"/>
                      <w:lang w:val="it-IT"/>
                    </w:rPr>
                  </w:pPr>
                </w:p>
              </w:tc>
              <w:tc>
                <w:tcPr>
                  <w:tcW w:w="281" w:type="dxa"/>
                  <w:tcBorders>
                    <w:top w:val="nil"/>
                    <w:bottom w:val="single" w:sz="12" w:space="0" w:color="D6E3BC"/>
                  </w:tcBorders>
                  <w:shd w:val="clear" w:color="auto" w:fill="auto"/>
                </w:tcPr>
                <w:p w14:paraId="478D06A7" w14:textId="77777777" w:rsidR="00F15E46" w:rsidRPr="008C28AC" w:rsidRDefault="00F15E46" w:rsidP="008C28AC">
                  <w:pPr>
                    <w:spacing w:after="0" w:line="240" w:lineRule="auto"/>
                    <w:rPr>
                      <w:rFonts w:ascii="Arial" w:hAnsi="Arial" w:cs="Arial"/>
                      <w:b/>
                      <w:sz w:val="16"/>
                      <w:szCs w:val="16"/>
                      <w:u w:val="single"/>
                      <w:lang w:val="it-IT"/>
                    </w:rPr>
                  </w:pPr>
                </w:p>
              </w:tc>
              <w:tc>
                <w:tcPr>
                  <w:tcW w:w="281" w:type="dxa"/>
                  <w:tcBorders>
                    <w:top w:val="nil"/>
                    <w:bottom w:val="single" w:sz="12" w:space="0" w:color="D6E3BC"/>
                  </w:tcBorders>
                  <w:shd w:val="clear" w:color="auto" w:fill="auto"/>
                </w:tcPr>
                <w:p w14:paraId="084521EB" w14:textId="77777777" w:rsidR="00F15E46" w:rsidRPr="008C28AC" w:rsidRDefault="00F15E46" w:rsidP="008C28AC">
                  <w:pPr>
                    <w:spacing w:after="0" w:line="240" w:lineRule="auto"/>
                    <w:rPr>
                      <w:rFonts w:ascii="Arial" w:hAnsi="Arial" w:cs="Arial"/>
                      <w:b/>
                      <w:sz w:val="16"/>
                      <w:szCs w:val="16"/>
                      <w:u w:val="single"/>
                      <w:lang w:val="it-IT"/>
                    </w:rPr>
                  </w:pPr>
                </w:p>
              </w:tc>
              <w:tc>
                <w:tcPr>
                  <w:tcW w:w="281" w:type="dxa"/>
                  <w:tcBorders>
                    <w:top w:val="nil"/>
                    <w:bottom w:val="single" w:sz="12" w:space="0" w:color="D6E3BC"/>
                  </w:tcBorders>
                  <w:shd w:val="clear" w:color="auto" w:fill="auto"/>
                </w:tcPr>
                <w:p w14:paraId="5F32E167" w14:textId="77777777" w:rsidR="00F15E46" w:rsidRPr="008C28AC" w:rsidRDefault="00F15E46" w:rsidP="008C28AC">
                  <w:pPr>
                    <w:spacing w:after="0" w:line="240" w:lineRule="auto"/>
                    <w:rPr>
                      <w:rFonts w:ascii="Arial" w:hAnsi="Arial" w:cs="Arial"/>
                      <w:b/>
                      <w:sz w:val="16"/>
                      <w:szCs w:val="16"/>
                      <w:u w:val="single"/>
                      <w:lang w:val="it-IT"/>
                    </w:rPr>
                  </w:pPr>
                </w:p>
              </w:tc>
              <w:tc>
                <w:tcPr>
                  <w:tcW w:w="281" w:type="dxa"/>
                  <w:tcBorders>
                    <w:top w:val="nil"/>
                    <w:bottom w:val="single" w:sz="12" w:space="0" w:color="D6E3BC"/>
                  </w:tcBorders>
                  <w:shd w:val="clear" w:color="auto" w:fill="auto"/>
                </w:tcPr>
                <w:p w14:paraId="3DFE0CA0" w14:textId="77777777" w:rsidR="00F15E46" w:rsidRPr="008C28AC" w:rsidRDefault="00F15E46" w:rsidP="008C28AC">
                  <w:pPr>
                    <w:spacing w:after="0" w:line="240" w:lineRule="auto"/>
                    <w:rPr>
                      <w:rFonts w:ascii="Arial" w:hAnsi="Arial" w:cs="Arial"/>
                      <w:b/>
                      <w:sz w:val="16"/>
                      <w:szCs w:val="16"/>
                      <w:u w:val="single"/>
                      <w:lang w:val="it-IT"/>
                    </w:rPr>
                  </w:pPr>
                </w:p>
              </w:tc>
              <w:tc>
                <w:tcPr>
                  <w:tcW w:w="281" w:type="dxa"/>
                  <w:tcBorders>
                    <w:top w:val="nil"/>
                    <w:bottom w:val="single" w:sz="12" w:space="0" w:color="D6E3BC"/>
                  </w:tcBorders>
                  <w:shd w:val="clear" w:color="auto" w:fill="auto"/>
                </w:tcPr>
                <w:p w14:paraId="563738A8" w14:textId="77777777" w:rsidR="00F15E46" w:rsidRPr="008C28AC" w:rsidRDefault="00F15E46" w:rsidP="008C28AC">
                  <w:pPr>
                    <w:spacing w:after="0" w:line="240" w:lineRule="auto"/>
                    <w:rPr>
                      <w:rFonts w:ascii="Arial" w:hAnsi="Arial" w:cs="Arial"/>
                      <w:b/>
                      <w:sz w:val="16"/>
                      <w:szCs w:val="16"/>
                      <w:u w:val="single"/>
                      <w:lang w:val="it-IT"/>
                    </w:rPr>
                  </w:pPr>
                </w:p>
              </w:tc>
              <w:tc>
                <w:tcPr>
                  <w:tcW w:w="281" w:type="dxa"/>
                  <w:tcBorders>
                    <w:top w:val="nil"/>
                    <w:bottom w:val="single" w:sz="12" w:space="0" w:color="D6E3BC"/>
                  </w:tcBorders>
                  <w:shd w:val="clear" w:color="auto" w:fill="auto"/>
                </w:tcPr>
                <w:p w14:paraId="1F855967" w14:textId="77777777" w:rsidR="00F15E46" w:rsidRPr="008C28AC" w:rsidRDefault="00F15E46" w:rsidP="008C28AC">
                  <w:pPr>
                    <w:spacing w:after="0" w:line="240" w:lineRule="auto"/>
                    <w:rPr>
                      <w:rFonts w:ascii="Arial" w:hAnsi="Arial" w:cs="Arial"/>
                      <w:b/>
                      <w:sz w:val="16"/>
                      <w:szCs w:val="16"/>
                      <w:u w:val="single"/>
                      <w:lang w:val="it-IT"/>
                    </w:rPr>
                  </w:pPr>
                </w:p>
              </w:tc>
              <w:tc>
                <w:tcPr>
                  <w:tcW w:w="281" w:type="dxa"/>
                  <w:tcBorders>
                    <w:top w:val="nil"/>
                    <w:bottom w:val="single" w:sz="12" w:space="0" w:color="D6E3BC"/>
                  </w:tcBorders>
                  <w:shd w:val="clear" w:color="auto" w:fill="auto"/>
                </w:tcPr>
                <w:p w14:paraId="59C38C20" w14:textId="77777777" w:rsidR="00F15E46" w:rsidRPr="008C28AC" w:rsidRDefault="00F15E46" w:rsidP="008C28AC">
                  <w:pPr>
                    <w:spacing w:after="0" w:line="240" w:lineRule="auto"/>
                    <w:rPr>
                      <w:rFonts w:ascii="Arial" w:hAnsi="Arial" w:cs="Arial"/>
                      <w:b/>
                      <w:sz w:val="16"/>
                      <w:szCs w:val="16"/>
                      <w:u w:val="single"/>
                      <w:lang w:val="it-IT"/>
                    </w:rPr>
                  </w:pPr>
                </w:p>
              </w:tc>
              <w:tc>
                <w:tcPr>
                  <w:tcW w:w="281" w:type="dxa"/>
                  <w:tcBorders>
                    <w:top w:val="nil"/>
                    <w:bottom w:val="single" w:sz="12" w:space="0" w:color="D6E3BC"/>
                  </w:tcBorders>
                  <w:shd w:val="clear" w:color="auto" w:fill="auto"/>
                </w:tcPr>
                <w:p w14:paraId="3DE37AF2" w14:textId="77777777" w:rsidR="00F15E46" w:rsidRPr="008C28AC" w:rsidRDefault="00F15E46" w:rsidP="008C28AC">
                  <w:pPr>
                    <w:spacing w:after="0" w:line="240" w:lineRule="auto"/>
                    <w:rPr>
                      <w:rFonts w:ascii="Arial" w:hAnsi="Arial" w:cs="Arial"/>
                      <w:b/>
                      <w:sz w:val="16"/>
                      <w:szCs w:val="16"/>
                      <w:u w:val="single"/>
                      <w:lang w:val="it-IT"/>
                    </w:rPr>
                  </w:pPr>
                </w:p>
              </w:tc>
              <w:tc>
                <w:tcPr>
                  <w:tcW w:w="280" w:type="dxa"/>
                  <w:tcBorders>
                    <w:top w:val="nil"/>
                    <w:bottom w:val="single" w:sz="12" w:space="0" w:color="D6E3BC"/>
                  </w:tcBorders>
                  <w:shd w:val="clear" w:color="auto" w:fill="auto"/>
                </w:tcPr>
                <w:p w14:paraId="5AF06F27" w14:textId="77777777" w:rsidR="00F15E46" w:rsidRPr="008C28AC" w:rsidRDefault="00F15E46" w:rsidP="008C28AC">
                  <w:pPr>
                    <w:spacing w:after="0" w:line="240" w:lineRule="auto"/>
                    <w:rPr>
                      <w:rFonts w:ascii="Arial" w:hAnsi="Arial" w:cs="Arial"/>
                      <w:b/>
                      <w:sz w:val="16"/>
                      <w:szCs w:val="16"/>
                      <w:u w:val="single"/>
                      <w:lang w:val="it-IT"/>
                    </w:rPr>
                  </w:pPr>
                </w:p>
              </w:tc>
              <w:tc>
                <w:tcPr>
                  <w:tcW w:w="280" w:type="dxa"/>
                  <w:tcBorders>
                    <w:top w:val="nil"/>
                    <w:bottom w:val="single" w:sz="12" w:space="0" w:color="D6E3BC"/>
                  </w:tcBorders>
                  <w:shd w:val="clear" w:color="auto" w:fill="auto"/>
                </w:tcPr>
                <w:p w14:paraId="54E511D2" w14:textId="77777777" w:rsidR="00F15E46" w:rsidRPr="008C28AC" w:rsidRDefault="00F15E46" w:rsidP="008C28AC">
                  <w:pPr>
                    <w:spacing w:after="0" w:line="240" w:lineRule="auto"/>
                    <w:rPr>
                      <w:rFonts w:ascii="Arial" w:hAnsi="Arial" w:cs="Arial"/>
                      <w:b/>
                      <w:sz w:val="16"/>
                      <w:szCs w:val="16"/>
                      <w:u w:val="single"/>
                      <w:lang w:val="it-IT"/>
                    </w:rPr>
                  </w:pPr>
                </w:p>
              </w:tc>
              <w:tc>
                <w:tcPr>
                  <w:tcW w:w="280" w:type="dxa"/>
                  <w:tcBorders>
                    <w:top w:val="nil"/>
                    <w:bottom w:val="single" w:sz="12" w:space="0" w:color="D6E3BC"/>
                  </w:tcBorders>
                  <w:shd w:val="clear" w:color="auto" w:fill="auto"/>
                </w:tcPr>
                <w:p w14:paraId="72E97948" w14:textId="77777777" w:rsidR="00F15E46" w:rsidRPr="008C28AC" w:rsidRDefault="00F15E46" w:rsidP="008C28AC">
                  <w:pPr>
                    <w:spacing w:after="0" w:line="240" w:lineRule="auto"/>
                    <w:rPr>
                      <w:rFonts w:ascii="Arial" w:hAnsi="Arial" w:cs="Arial"/>
                      <w:b/>
                      <w:sz w:val="16"/>
                      <w:szCs w:val="16"/>
                      <w:u w:val="single"/>
                      <w:lang w:val="it-IT"/>
                    </w:rPr>
                  </w:pPr>
                </w:p>
              </w:tc>
              <w:tc>
                <w:tcPr>
                  <w:tcW w:w="280" w:type="dxa"/>
                  <w:tcBorders>
                    <w:top w:val="nil"/>
                    <w:bottom w:val="single" w:sz="12" w:space="0" w:color="D6E3BC"/>
                  </w:tcBorders>
                  <w:shd w:val="clear" w:color="auto" w:fill="auto"/>
                </w:tcPr>
                <w:p w14:paraId="01DEB0C0" w14:textId="77777777" w:rsidR="00F15E46" w:rsidRPr="008C28AC" w:rsidRDefault="00F15E46" w:rsidP="008C28AC">
                  <w:pPr>
                    <w:spacing w:after="0" w:line="240" w:lineRule="auto"/>
                    <w:rPr>
                      <w:rFonts w:ascii="Arial" w:hAnsi="Arial" w:cs="Arial"/>
                      <w:b/>
                      <w:sz w:val="16"/>
                      <w:szCs w:val="16"/>
                      <w:u w:val="single"/>
                      <w:lang w:val="it-IT"/>
                    </w:rPr>
                  </w:pPr>
                </w:p>
              </w:tc>
              <w:tc>
                <w:tcPr>
                  <w:tcW w:w="280" w:type="dxa"/>
                  <w:tcBorders>
                    <w:top w:val="nil"/>
                    <w:bottom w:val="single" w:sz="12" w:space="0" w:color="D6E3BC"/>
                  </w:tcBorders>
                  <w:shd w:val="clear" w:color="auto" w:fill="auto"/>
                </w:tcPr>
                <w:p w14:paraId="572F7750" w14:textId="77777777" w:rsidR="00F15E46" w:rsidRPr="008C28AC" w:rsidRDefault="00F15E46" w:rsidP="008C28AC">
                  <w:pPr>
                    <w:spacing w:after="0" w:line="240" w:lineRule="auto"/>
                    <w:rPr>
                      <w:rFonts w:ascii="Arial" w:hAnsi="Arial" w:cs="Arial"/>
                      <w:b/>
                      <w:sz w:val="16"/>
                      <w:szCs w:val="16"/>
                      <w:u w:val="single"/>
                      <w:lang w:val="it-IT"/>
                    </w:rPr>
                  </w:pPr>
                </w:p>
              </w:tc>
              <w:tc>
                <w:tcPr>
                  <w:tcW w:w="280" w:type="dxa"/>
                  <w:tcBorders>
                    <w:top w:val="nil"/>
                    <w:bottom w:val="single" w:sz="12" w:space="0" w:color="D6E3BC"/>
                  </w:tcBorders>
                  <w:shd w:val="clear" w:color="auto" w:fill="auto"/>
                </w:tcPr>
                <w:p w14:paraId="53010F6E" w14:textId="77777777" w:rsidR="00F15E46" w:rsidRPr="008C28AC" w:rsidRDefault="00F15E46" w:rsidP="008C28AC">
                  <w:pPr>
                    <w:spacing w:after="0" w:line="240" w:lineRule="auto"/>
                    <w:rPr>
                      <w:rFonts w:ascii="Arial" w:hAnsi="Arial" w:cs="Arial"/>
                      <w:b/>
                      <w:sz w:val="16"/>
                      <w:szCs w:val="16"/>
                      <w:u w:val="single"/>
                      <w:lang w:val="it-IT"/>
                    </w:rPr>
                  </w:pPr>
                </w:p>
              </w:tc>
              <w:tc>
                <w:tcPr>
                  <w:tcW w:w="280" w:type="dxa"/>
                  <w:tcBorders>
                    <w:top w:val="nil"/>
                    <w:bottom w:val="single" w:sz="12" w:space="0" w:color="D6E3BC"/>
                  </w:tcBorders>
                  <w:shd w:val="clear" w:color="auto" w:fill="auto"/>
                </w:tcPr>
                <w:p w14:paraId="6AB9D7DC" w14:textId="77777777" w:rsidR="00F15E46" w:rsidRPr="008C28AC" w:rsidRDefault="00F15E46" w:rsidP="008C28AC">
                  <w:pPr>
                    <w:spacing w:after="0" w:line="240" w:lineRule="auto"/>
                    <w:rPr>
                      <w:rFonts w:ascii="Arial" w:hAnsi="Arial" w:cs="Arial"/>
                      <w:b/>
                      <w:sz w:val="16"/>
                      <w:szCs w:val="16"/>
                      <w:u w:val="single"/>
                      <w:lang w:val="it-IT"/>
                    </w:rPr>
                  </w:pPr>
                </w:p>
              </w:tc>
              <w:tc>
                <w:tcPr>
                  <w:tcW w:w="280" w:type="dxa"/>
                  <w:tcBorders>
                    <w:top w:val="nil"/>
                    <w:bottom w:val="single" w:sz="12" w:space="0" w:color="D6E3BC"/>
                  </w:tcBorders>
                  <w:shd w:val="clear" w:color="auto" w:fill="auto"/>
                </w:tcPr>
                <w:p w14:paraId="769AF826" w14:textId="77777777" w:rsidR="00F15E46" w:rsidRPr="008C28AC" w:rsidRDefault="00F15E46" w:rsidP="008C28AC">
                  <w:pPr>
                    <w:spacing w:after="0" w:line="240" w:lineRule="auto"/>
                    <w:rPr>
                      <w:rFonts w:ascii="Arial" w:hAnsi="Arial" w:cs="Arial"/>
                      <w:b/>
                      <w:sz w:val="16"/>
                      <w:szCs w:val="16"/>
                      <w:u w:val="single"/>
                      <w:lang w:val="it-IT"/>
                    </w:rPr>
                  </w:pPr>
                </w:p>
              </w:tc>
              <w:tc>
                <w:tcPr>
                  <w:tcW w:w="280" w:type="dxa"/>
                  <w:tcBorders>
                    <w:top w:val="nil"/>
                    <w:bottom w:val="single" w:sz="12" w:space="0" w:color="D6E3BC"/>
                  </w:tcBorders>
                  <w:shd w:val="clear" w:color="auto" w:fill="auto"/>
                </w:tcPr>
                <w:p w14:paraId="322EB2DB" w14:textId="77777777" w:rsidR="00F15E46" w:rsidRPr="008C28AC" w:rsidRDefault="00F15E46" w:rsidP="008C28AC">
                  <w:pPr>
                    <w:spacing w:after="0" w:line="240" w:lineRule="auto"/>
                    <w:rPr>
                      <w:rFonts w:ascii="Arial" w:hAnsi="Arial" w:cs="Arial"/>
                      <w:b/>
                      <w:sz w:val="16"/>
                      <w:szCs w:val="16"/>
                      <w:u w:val="single"/>
                      <w:lang w:val="it-IT"/>
                    </w:rPr>
                  </w:pPr>
                </w:p>
              </w:tc>
              <w:tc>
                <w:tcPr>
                  <w:tcW w:w="280" w:type="dxa"/>
                  <w:tcBorders>
                    <w:top w:val="nil"/>
                    <w:bottom w:val="single" w:sz="12" w:space="0" w:color="D6E3BC"/>
                  </w:tcBorders>
                  <w:shd w:val="clear" w:color="auto" w:fill="auto"/>
                </w:tcPr>
                <w:p w14:paraId="44904883" w14:textId="77777777" w:rsidR="00F15E46" w:rsidRPr="008C28AC" w:rsidRDefault="00F15E46" w:rsidP="008C28AC">
                  <w:pPr>
                    <w:spacing w:after="0" w:line="240" w:lineRule="auto"/>
                    <w:rPr>
                      <w:rFonts w:ascii="Arial" w:hAnsi="Arial" w:cs="Arial"/>
                      <w:b/>
                      <w:sz w:val="16"/>
                      <w:szCs w:val="16"/>
                      <w:u w:val="single"/>
                      <w:lang w:val="it-IT"/>
                    </w:rPr>
                  </w:pPr>
                </w:p>
              </w:tc>
              <w:tc>
                <w:tcPr>
                  <w:tcW w:w="280" w:type="dxa"/>
                  <w:tcBorders>
                    <w:top w:val="nil"/>
                    <w:bottom w:val="single" w:sz="12" w:space="0" w:color="D6E3BC"/>
                  </w:tcBorders>
                  <w:shd w:val="clear" w:color="auto" w:fill="auto"/>
                </w:tcPr>
                <w:p w14:paraId="6E3A91F8" w14:textId="77777777" w:rsidR="00F15E46" w:rsidRPr="008C28AC" w:rsidRDefault="00F15E46" w:rsidP="008C28AC">
                  <w:pPr>
                    <w:spacing w:after="0" w:line="240" w:lineRule="auto"/>
                    <w:rPr>
                      <w:rFonts w:ascii="Arial" w:hAnsi="Arial" w:cs="Arial"/>
                      <w:b/>
                      <w:sz w:val="16"/>
                      <w:szCs w:val="16"/>
                      <w:u w:val="single"/>
                      <w:lang w:val="it-IT"/>
                    </w:rPr>
                  </w:pPr>
                </w:p>
              </w:tc>
              <w:tc>
                <w:tcPr>
                  <w:tcW w:w="280" w:type="dxa"/>
                  <w:tcBorders>
                    <w:top w:val="nil"/>
                    <w:bottom w:val="single" w:sz="12" w:space="0" w:color="D6E3BC"/>
                  </w:tcBorders>
                  <w:shd w:val="clear" w:color="auto" w:fill="auto"/>
                </w:tcPr>
                <w:p w14:paraId="57FEC2C4" w14:textId="77777777" w:rsidR="00F15E46" w:rsidRPr="008C28AC" w:rsidRDefault="00F15E46" w:rsidP="008C28AC">
                  <w:pPr>
                    <w:spacing w:after="0" w:line="240" w:lineRule="auto"/>
                    <w:rPr>
                      <w:rFonts w:ascii="Arial" w:hAnsi="Arial" w:cs="Arial"/>
                      <w:b/>
                      <w:sz w:val="16"/>
                      <w:szCs w:val="16"/>
                      <w:u w:val="single"/>
                      <w:lang w:val="it-IT"/>
                    </w:rPr>
                  </w:pPr>
                </w:p>
              </w:tc>
              <w:tc>
                <w:tcPr>
                  <w:tcW w:w="280" w:type="dxa"/>
                  <w:tcBorders>
                    <w:top w:val="nil"/>
                    <w:bottom w:val="single" w:sz="12" w:space="0" w:color="D6E3BC"/>
                  </w:tcBorders>
                  <w:shd w:val="clear" w:color="auto" w:fill="auto"/>
                </w:tcPr>
                <w:p w14:paraId="6382B3CA" w14:textId="77777777" w:rsidR="00F15E46" w:rsidRPr="008C28AC" w:rsidRDefault="00F15E46" w:rsidP="008C28AC">
                  <w:pPr>
                    <w:spacing w:after="0" w:line="240" w:lineRule="auto"/>
                    <w:rPr>
                      <w:rFonts w:ascii="Arial" w:hAnsi="Arial" w:cs="Arial"/>
                      <w:b/>
                      <w:sz w:val="16"/>
                      <w:szCs w:val="16"/>
                      <w:u w:val="single"/>
                      <w:lang w:val="it-IT"/>
                    </w:rPr>
                  </w:pPr>
                </w:p>
              </w:tc>
              <w:tc>
                <w:tcPr>
                  <w:tcW w:w="280" w:type="dxa"/>
                  <w:tcBorders>
                    <w:top w:val="nil"/>
                    <w:bottom w:val="single" w:sz="12" w:space="0" w:color="D6E3BC"/>
                  </w:tcBorders>
                  <w:shd w:val="clear" w:color="auto" w:fill="auto"/>
                </w:tcPr>
                <w:p w14:paraId="28383D60" w14:textId="77777777" w:rsidR="00F15E46" w:rsidRPr="008C28AC" w:rsidRDefault="00F15E46" w:rsidP="008C28AC">
                  <w:pPr>
                    <w:spacing w:after="0" w:line="240" w:lineRule="auto"/>
                    <w:rPr>
                      <w:rFonts w:ascii="Arial" w:hAnsi="Arial" w:cs="Arial"/>
                      <w:b/>
                      <w:sz w:val="16"/>
                      <w:szCs w:val="16"/>
                      <w:u w:val="single"/>
                      <w:lang w:val="it-IT"/>
                    </w:rPr>
                  </w:pPr>
                </w:p>
              </w:tc>
              <w:tc>
                <w:tcPr>
                  <w:tcW w:w="280" w:type="dxa"/>
                  <w:tcBorders>
                    <w:top w:val="nil"/>
                    <w:bottom w:val="single" w:sz="12" w:space="0" w:color="D6E3BC"/>
                  </w:tcBorders>
                  <w:shd w:val="clear" w:color="auto" w:fill="auto"/>
                </w:tcPr>
                <w:p w14:paraId="1097626C" w14:textId="77777777" w:rsidR="00F15E46" w:rsidRPr="008C28AC" w:rsidRDefault="00F15E46" w:rsidP="008C28AC">
                  <w:pPr>
                    <w:spacing w:after="0" w:line="240" w:lineRule="auto"/>
                    <w:rPr>
                      <w:rFonts w:ascii="Arial" w:hAnsi="Arial" w:cs="Arial"/>
                      <w:b/>
                      <w:sz w:val="16"/>
                      <w:szCs w:val="16"/>
                      <w:u w:val="single"/>
                      <w:lang w:val="it-IT"/>
                    </w:rPr>
                  </w:pPr>
                </w:p>
              </w:tc>
              <w:tc>
                <w:tcPr>
                  <w:tcW w:w="280" w:type="dxa"/>
                  <w:tcBorders>
                    <w:top w:val="nil"/>
                    <w:bottom w:val="single" w:sz="12" w:space="0" w:color="D6E3BC"/>
                  </w:tcBorders>
                  <w:shd w:val="clear" w:color="auto" w:fill="auto"/>
                </w:tcPr>
                <w:p w14:paraId="1AA774D8" w14:textId="77777777" w:rsidR="00F15E46" w:rsidRPr="008C28AC" w:rsidRDefault="00F15E46" w:rsidP="008C28AC">
                  <w:pPr>
                    <w:spacing w:after="0" w:line="240" w:lineRule="auto"/>
                    <w:rPr>
                      <w:rFonts w:ascii="Arial" w:hAnsi="Arial" w:cs="Arial"/>
                      <w:b/>
                      <w:sz w:val="16"/>
                      <w:szCs w:val="16"/>
                      <w:u w:val="single"/>
                      <w:lang w:val="it-IT"/>
                    </w:rPr>
                  </w:pPr>
                </w:p>
              </w:tc>
              <w:tc>
                <w:tcPr>
                  <w:tcW w:w="280" w:type="dxa"/>
                  <w:tcBorders>
                    <w:top w:val="nil"/>
                    <w:bottom w:val="single" w:sz="12" w:space="0" w:color="D6E3BC"/>
                  </w:tcBorders>
                  <w:shd w:val="clear" w:color="auto" w:fill="auto"/>
                </w:tcPr>
                <w:p w14:paraId="253A515F" w14:textId="77777777" w:rsidR="00F15E46" w:rsidRPr="008C28AC" w:rsidRDefault="00F15E46" w:rsidP="008C28AC">
                  <w:pPr>
                    <w:spacing w:after="0" w:line="240" w:lineRule="auto"/>
                    <w:rPr>
                      <w:rFonts w:ascii="Arial" w:hAnsi="Arial" w:cs="Arial"/>
                      <w:b/>
                      <w:sz w:val="16"/>
                      <w:szCs w:val="16"/>
                      <w:u w:val="single"/>
                      <w:lang w:val="it-IT"/>
                    </w:rPr>
                  </w:pPr>
                </w:p>
              </w:tc>
              <w:tc>
                <w:tcPr>
                  <w:tcW w:w="280" w:type="dxa"/>
                  <w:tcBorders>
                    <w:top w:val="nil"/>
                    <w:bottom w:val="single" w:sz="12" w:space="0" w:color="D6E3BC"/>
                  </w:tcBorders>
                  <w:shd w:val="clear" w:color="auto" w:fill="auto"/>
                </w:tcPr>
                <w:p w14:paraId="49506741" w14:textId="77777777" w:rsidR="00F15E46" w:rsidRPr="008C28AC" w:rsidRDefault="00F15E46" w:rsidP="008C28AC">
                  <w:pPr>
                    <w:spacing w:after="0" w:line="240" w:lineRule="auto"/>
                    <w:rPr>
                      <w:rFonts w:ascii="Arial" w:hAnsi="Arial" w:cs="Arial"/>
                      <w:b/>
                      <w:sz w:val="16"/>
                      <w:szCs w:val="16"/>
                      <w:u w:val="single"/>
                      <w:lang w:val="it-IT"/>
                    </w:rPr>
                  </w:pPr>
                </w:p>
              </w:tc>
              <w:tc>
                <w:tcPr>
                  <w:tcW w:w="280" w:type="dxa"/>
                  <w:tcBorders>
                    <w:top w:val="nil"/>
                    <w:bottom w:val="single" w:sz="12" w:space="0" w:color="D6E3BC"/>
                    <w:right w:val="single" w:sz="18" w:space="0" w:color="D6E3BC"/>
                  </w:tcBorders>
                  <w:shd w:val="clear" w:color="auto" w:fill="auto"/>
                </w:tcPr>
                <w:p w14:paraId="2C95F5DE" w14:textId="77777777" w:rsidR="00F15E46" w:rsidRPr="008C28AC" w:rsidRDefault="00F15E46" w:rsidP="008C28AC">
                  <w:pPr>
                    <w:spacing w:after="0" w:line="240" w:lineRule="auto"/>
                    <w:rPr>
                      <w:rFonts w:ascii="Arial" w:hAnsi="Arial" w:cs="Arial"/>
                      <w:b/>
                      <w:sz w:val="16"/>
                      <w:szCs w:val="16"/>
                      <w:u w:val="single"/>
                      <w:lang w:val="it-IT"/>
                    </w:rPr>
                  </w:pPr>
                </w:p>
              </w:tc>
            </w:tr>
          </w:tbl>
          <w:p w14:paraId="51C2A052" w14:textId="77777777" w:rsidR="00F15E46" w:rsidRPr="008C28AC" w:rsidRDefault="00F15E46" w:rsidP="008C28AC">
            <w:pPr>
              <w:spacing w:before="120" w:after="0" w:line="240" w:lineRule="auto"/>
              <w:rPr>
                <w:rFonts w:ascii="Arial" w:hAnsi="Arial" w:cs="Arial"/>
                <w:bCs/>
                <w:sz w:val="16"/>
                <w:szCs w:val="16"/>
                <w:u w:val="single"/>
                <w:lang w:val="it-IT"/>
              </w:rPr>
            </w:pPr>
          </w:p>
        </w:tc>
      </w:tr>
    </w:tbl>
    <w:p w14:paraId="70BBA568" w14:textId="77777777" w:rsidR="00A03AFF" w:rsidRPr="005B4B40" w:rsidRDefault="00A03AFF">
      <w:pPr>
        <w:rPr>
          <w:lang w:val="it-IT"/>
        </w:rPr>
      </w:pPr>
    </w:p>
    <w:tbl>
      <w:tblPr>
        <w:tblpPr w:leftFromText="141" w:rightFromText="141" w:vertAnchor="text" w:horzAnchor="margin" w:tblpY="-110"/>
        <w:tblW w:w="5000" w:type="pct"/>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ook w:val="04A0" w:firstRow="1" w:lastRow="0" w:firstColumn="1" w:lastColumn="0" w:noHBand="0" w:noVBand="1"/>
      </w:tblPr>
      <w:tblGrid>
        <w:gridCol w:w="1108"/>
        <w:gridCol w:w="9219"/>
      </w:tblGrid>
      <w:tr w:rsidR="00A03AFF" w:rsidRPr="008C28AC" w14:paraId="58BC7195" w14:textId="77777777" w:rsidTr="00C57FB4">
        <w:trPr>
          <w:trHeight w:val="561"/>
        </w:trPr>
        <w:tc>
          <w:tcPr>
            <w:tcW w:w="400" w:type="pct"/>
            <w:tcBorders>
              <w:top w:val="single" w:sz="4" w:space="0" w:color="9BBB59"/>
              <w:left w:val="single" w:sz="4" w:space="0" w:color="9BBB59"/>
              <w:bottom w:val="single" w:sz="4" w:space="0" w:color="9BBB59"/>
              <w:right w:val="nil"/>
            </w:tcBorders>
            <w:shd w:val="clear" w:color="auto" w:fill="FFFFFF"/>
            <w:vAlign w:val="center"/>
          </w:tcPr>
          <w:p w14:paraId="69C5821C" w14:textId="77777777" w:rsidR="00A03AFF" w:rsidRPr="00A03AFF" w:rsidRDefault="00A03AFF" w:rsidP="00555154">
            <w:pPr>
              <w:spacing w:after="0" w:line="240" w:lineRule="auto"/>
              <w:jc w:val="center"/>
              <w:rPr>
                <w:b/>
                <w:bCs/>
                <w:color w:val="76923C"/>
                <w:sz w:val="40"/>
                <w:szCs w:val="40"/>
                <w:lang w:val="it-IT"/>
              </w:rPr>
            </w:pPr>
            <w:r w:rsidRPr="008C28AC">
              <w:rPr>
                <w:b/>
                <w:bCs/>
                <w:color w:val="76923C"/>
                <w:sz w:val="40"/>
                <w:szCs w:val="40"/>
                <w:lang w:val="it-IT"/>
              </w:rPr>
              <w:lastRenderedPageBreak/>
              <w:sym w:font="Wingdings" w:char="F071"/>
            </w:r>
            <w:r w:rsidRPr="008C28AC">
              <w:rPr>
                <w:b/>
                <w:bCs/>
                <w:color w:val="76923C"/>
                <w:sz w:val="40"/>
                <w:szCs w:val="40"/>
                <w:lang w:val="it-IT"/>
              </w:rPr>
              <w:t xml:space="preserve"> </w:t>
            </w:r>
          </w:p>
        </w:tc>
        <w:tc>
          <w:tcPr>
            <w:tcW w:w="4600" w:type="pct"/>
            <w:tcBorders>
              <w:top w:val="single" w:sz="4" w:space="0" w:color="9BBB59"/>
              <w:left w:val="nil"/>
              <w:bottom w:val="single" w:sz="4" w:space="0" w:color="9BBB59"/>
              <w:right w:val="single" w:sz="4" w:space="0" w:color="9BBB59"/>
            </w:tcBorders>
            <w:shd w:val="clear" w:color="auto" w:fill="9BBB59"/>
            <w:vAlign w:val="center"/>
          </w:tcPr>
          <w:p w14:paraId="591D6BC6" w14:textId="77777777" w:rsidR="00A03AFF" w:rsidRPr="00A03AFF" w:rsidRDefault="008950D5" w:rsidP="00555154">
            <w:pPr>
              <w:spacing w:after="0" w:line="240" w:lineRule="auto"/>
              <w:rPr>
                <w:rFonts w:ascii="Arial" w:hAnsi="Arial" w:cs="Arial"/>
                <w:b/>
                <w:bCs/>
                <w:i/>
                <w:color w:val="FFFFFF"/>
                <w:sz w:val="20"/>
                <w:szCs w:val="20"/>
                <w:lang w:val="it-IT"/>
              </w:rPr>
            </w:pPr>
            <w:r>
              <w:rPr>
                <w:rFonts w:ascii="Arial" w:hAnsi="Arial" w:cs="Arial"/>
                <w:b/>
                <w:bCs/>
                <w:i/>
                <w:color w:val="FFFFFF"/>
                <w:sz w:val="20"/>
                <w:szCs w:val="20"/>
                <w:lang w:val="it-IT"/>
              </w:rPr>
              <w:t>SEZIONE</w:t>
            </w:r>
            <w:r w:rsidR="00A03AFF" w:rsidRPr="008C28AC">
              <w:rPr>
                <w:rFonts w:ascii="Arial" w:hAnsi="Arial" w:cs="Arial"/>
                <w:b/>
                <w:bCs/>
                <w:i/>
                <w:color w:val="FFFFFF"/>
                <w:sz w:val="20"/>
                <w:szCs w:val="20"/>
                <w:lang w:val="it-IT"/>
              </w:rPr>
              <w:t xml:space="preserve"> I - TRASFERIMENTO DE</w:t>
            </w:r>
            <w:r w:rsidR="00A03AFF">
              <w:rPr>
                <w:rFonts w:ascii="Arial" w:hAnsi="Arial" w:cs="Arial"/>
                <w:b/>
                <w:bCs/>
                <w:i/>
                <w:color w:val="FFFFFF"/>
                <w:sz w:val="20"/>
                <w:szCs w:val="20"/>
                <w:lang w:val="it-IT"/>
              </w:rPr>
              <w:t>GLI ORDIN</w:t>
            </w:r>
            <w:r w:rsidR="00A03AFF" w:rsidRPr="008C28AC">
              <w:rPr>
                <w:rFonts w:ascii="Arial" w:hAnsi="Arial" w:cs="Arial"/>
                <w:b/>
                <w:bCs/>
                <w:i/>
                <w:color w:val="FFFFFF"/>
                <w:sz w:val="20"/>
                <w:szCs w:val="20"/>
                <w:lang w:val="it-IT"/>
              </w:rPr>
              <w:t>I</w:t>
            </w:r>
            <w:r w:rsidR="00A03AFF">
              <w:rPr>
                <w:rFonts w:ascii="Arial" w:hAnsi="Arial" w:cs="Arial"/>
                <w:b/>
                <w:bCs/>
                <w:i/>
                <w:color w:val="FFFFFF"/>
                <w:sz w:val="20"/>
                <w:szCs w:val="20"/>
                <w:lang w:val="it-IT"/>
              </w:rPr>
              <w:t xml:space="preserve"> PERMANENTI DI</w:t>
            </w:r>
            <w:r w:rsidR="00A03AFF" w:rsidRPr="008C28AC">
              <w:rPr>
                <w:rFonts w:ascii="Arial" w:hAnsi="Arial" w:cs="Arial"/>
                <w:b/>
                <w:bCs/>
                <w:i/>
                <w:color w:val="FFFFFF"/>
                <w:sz w:val="20"/>
                <w:szCs w:val="20"/>
                <w:lang w:val="it-IT"/>
              </w:rPr>
              <w:t xml:space="preserve"> BONIFIC</w:t>
            </w:r>
            <w:r w:rsidR="00A03AFF">
              <w:rPr>
                <w:rFonts w:ascii="Arial" w:hAnsi="Arial" w:cs="Arial"/>
                <w:b/>
                <w:bCs/>
                <w:i/>
                <w:color w:val="FFFFFF"/>
                <w:sz w:val="20"/>
                <w:szCs w:val="20"/>
                <w:lang w:val="it-IT"/>
              </w:rPr>
              <w:t>O</w:t>
            </w:r>
          </w:p>
        </w:tc>
      </w:tr>
      <w:tr w:rsidR="00A03AFF" w:rsidRPr="008C28AC" w14:paraId="58F87D41" w14:textId="77777777" w:rsidTr="00C57FB4">
        <w:trPr>
          <w:trHeight w:val="70"/>
        </w:trPr>
        <w:tc>
          <w:tcPr>
            <w:tcW w:w="5000" w:type="pct"/>
            <w:gridSpan w:val="2"/>
            <w:shd w:val="clear" w:color="auto" w:fill="auto"/>
            <w:vAlign w:val="center"/>
          </w:tcPr>
          <w:p w14:paraId="505E351F" w14:textId="77777777" w:rsidR="00A03AFF" w:rsidRPr="008C28AC" w:rsidRDefault="00A03AFF" w:rsidP="00555154">
            <w:pPr>
              <w:autoSpaceDE w:val="0"/>
              <w:autoSpaceDN w:val="0"/>
              <w:adjustRightInd w:val="0"/>
              <w:spacing w:before="120" w:after="0" w:line="240" w:lineRule="auto"/>
              <w:rPr>
                <w:rFonts w:ascii="Arial" w:hAnsi="Arial" w:cs="Arial"/>
                <w:bCs/>
                <w:sz w:val="16"/>
                <w:szCs w:val="16"/>
                <w:lang w:val="it-IT"/>
              </w:rPr>
            </w:pPr>
            <w:r w:rsidRPr="008C28AC">
              <w:rPr>
                <w:rFonts w:ascii="Arial" w:hAnsi="Arial" w:cs="Arial"/>
                <w:bCs/>
                <w:sz w:val="16"/>
                <w:szCs w:val="16"/>
                <w:lang w:val="it-IT"/>
              </w:rPr>
              <w:t xml:space="preserve">Contrassegnando la presente </w:t>
            </w:r>
            <w:r w:rsidR="008950D5">
              <w:rPr>
                <w:rFonts w:ascii="Arial" w:hAnsi="Arial" w:cs="Arial"/>
                <w:bCs/>
                <w:sz w:val="16"/>
                <w:szCs w:val="16"/>
                <w:lang w:val="it-IT"/>
              </w:rPr>
              <w:t>Sezione</w:t>
            </w:r>
            <w:r w:rsidRPr="008C28AC">
              <w:rPr>
                <w:rFonts w:ascii="Arial" w:hAnsi="Arial" w:cs="Arial"/>
                <w:bCs/>
                <w:sz w:val="16"/>
                <w:szCs w:val="16"/>
                <w:lang w:val="it-IT"/>
              </w:rPr>
              <w:t xml:space="preserve"> il Cliente </w:t>
            </w:r>
          </w:p>
          <w:p w14:paraId="4928D7DA" w14:textId="77777777" w:rsidR="00A03AFF" w:rsidRPr="008C28AC" w:rsidRDefault="00A03AFF" w:rsidP="00555154">
            <w:pPr>
              <w:autoSpaceDE w:val="0"/>
              <w:autoSpaceDN w:val="0"/>
              <w:adjustRightInd w:val="0"/>
              <w:spacing w:after="0" w:line="240" w:lineRule="auto"/>
              <w:jc w:val="center"/>
              <w:rPr>
                <w:rFonts w:ascii="Arial" w:hAnsi="Arial" w:cs="Arial"/>
                <w:bCs/>
                <w:sz w:val="16"/>
                <w:szCs w:val="16"/>
                <w:lang w:val="it-IT"/>
              </w:rPr>
            </w:pPr>
            <w:r w:rsidRPr="008C28AC">
              <w:rPr>
                <w:rFonts w:ascii="Arial" w:hAnsi="Arial" w:cs="Arial"/>
                <w:b/>
                <w:bCs/>
                <w:sz w:val="16"/>
                <w:szCs w:val="16"/>
                <w:lang w:val="it-IT"/>
              </w:rPr>
              <w:t>CHIEDE</w:t>
            </w:r>
          </w:p>
          <w:p w14:paraId="3EEDAE1F" w14:textId="77777777" w:rsidR="00A03AFF" w:rsidRPr="008C28AC" w:rsidRDefault="00A03AFF" w:rsidP="00555154">
            <w:pPr>
              <w:autoSpaceDE w:val="0"/>
              <w:autoSpaceDN w:val="0"/>
              <w:adjustRightInd w:val="0"/>
              <w:spacing w:before="120" w:after="120" w:line="240" w:lineRule="auto"/>
              <w:rPr>
                <w:rFonts w:ascii="Arial" w:hAnsi="Arial" w:cs="Arial"/>
                <w:bCs/>
                <w:sz w:val="16"/>
                <w:szCs w:val="16"/>
                <w:lang w:val="it-IT"/>
              </w:rPr>
            </w:pPr>
            <w:r w:rsidRPr="008C28AC">
              <w:rPr>
                <w:rFonts w:ascii="Arial" w:hAnsi="Arial" w:cs="Arial"/>
                <w:bCs/>
                <w:sz w:val="16"/>
                <w:szCs w:val="16"/>
                <w:lang w:val="it-IT"/>
              </w:rPr>
              <w:t xml:space="preserve">il trasferimento sul “nuovo conto” </w:t>
            </w:r>
            <w:r w:rsidR="00CC2643">
              <w:rPr>
                <w:rFonts w:ascii="Arial" w:hAnsi="Arial" w:cs="Arial"/>
                <w:bCs/>
                <w:sz w:val="16"/>
                <w:szCs w:val="16"/>
                <w:lang w:val="it-IT"/>
              </w:rPr>
              <w:t>de</w:t>
            </w:r>
            <w:r>
              <w:rPr>
                <w:rFonts w:ascii="Arial" w:hAnsi="Arial" w:cs="Arial"/>
                <w:bCs/>
                <w:sz w:val="16"/>
                <w:szCs w:val="16"/>
                <w:lang w:val="it-IT"/>
              </w:rPr>
              <w:t xml:space="preserve">i seguenti </w:t>
            </w:r>
            <w:r w:rsidR="00D22BAE">
              <w:rPr>
                <w:rFonts w:ascii="Arial" w:hAnsi="Arial" w:cs="Arial"/>
                <w:bCs/>
                <w:sz w:val="16"/>
                <w:szCs w:val="16"/>
                <w:lang w:val="it-IT"/>
              </w:rPr>
              <w:t>“</w:t>
            </w:r>
            <w:r>
              <w:rPr>
                <w:rFonts w:ascii="Arial" w:hAnsi="Arial" w:cs="Arial"/>
                <w:bCs/>
                <w:sz w:val="16"/>
                <w:szCs w:val="16"/>
                <w:lang w:val="it-IT"/>
              </w:rPr>
              <w:t>ordini permanenti di bonifico</w:t>
            </w:r>
            <w:r w:rsidR="00D22BAE">
              <w:rPr>
                <w:rFonts w:ascii="Arial" w:hAnsi="Arial" w:cs="Arial"/>
                <w:bCs/>
                <w:sz w:val="16"/>
                <w:szCs w:val="16"/>
                <w:lang w:val="it-IT"/>
              </w:rPr>
              <w:t>”</w:t>
            </w:r>
            <w:r>
              <w:rPr>
                <w:rFonts w:ascii="Arial" w:hAnsi="Arial" w:cs="Arial"/>
                <w:bCs/>
                <w:sz w:val="16"/>
                <w:szCs w:val="16"/>
                <w:lang w:val="it-IT"/>
              </w:rPr>
              <w:t xml:space="preserve"> eseguiti sul </w:t>
            </w:r>
            <w:r w:rsidR="00D22BAE">
              <w:rPr>
                <w:rFonts w:ascii="Arial" w:hAnsi="Arial" w:cs="Arial"/>
                <w:bCs/>
                <w:sz w:val="16"/>
                <w:szCs w:val="16"/>
                <w:lang w:val="it-IT"/>
              </w:rPr>
              <w:t>“</w:t>
            </w:r>
            <w:r>
              <w:rPr>
                <w:rFonts w:ascii="Arial" w:hAnsi="Arial" w:cs="Arial"/>
                <w:bCs/>
                <w:sz w:val="16"/>
                <w:szCs w:val="16"/>
                <w:lang w:val="it-IT"/>
              </w:rPr>
              <w:t>conto originario</w:t>
            </w:r>
            <w:r w:rsidR="00D22BAE">
              <w:rPr>
                <w:rFonts w:ascii="Arial" w:hAnsi="Arial" w:cs="Arial"/>
                <w:bCs/>
                <w:sz w:val="16"/>
                <w:szCs w:val="16"/>
                <w:lang w:val="it-IT"/>
              </w:rPr>
              <w:t>”</w:t>
            </w:r>
            <w:r>
              <w:rPr>
                <w:rFonts w:ascii="Arial" w:hAnsi="Arial" w:cs="Arial"/>
                <w:bCs/>
                <w:sz w:val="16"/>
                <w:szCs w:val="16"/>
                <w:lang w:val="it-IT"/>
              </w:rPr>
              <w:t xml:space="preserve">: </w:t>
            </w:r>
          </w:p>
          <w:p w14:paraId="3F3DB2A1" w14:textId="77777777" w:rsidR="00A03AFF" w:rsidRPr="008C28AC" w:rsidRDefault="00A03AFF" w:rsidP="00555154">
            <w:pPr>
              <w:autoSpaceDE w:val="0"/>
              <w:autoSpaceDN w:val="0"/>
              <w:adjustRightInd w:val="0"/>
              <w:spacing w:after="120" w:line="240" w:lineRule="auto"/>
              <w:ind w:left="317" w:hanging="317"/>
              <w:jc w:val="both"/>
              <w:rPr>
                <w:rFonts w:ascii="Arial" w:hAnsi="Arial" w:cs="Arial"/>
                <w:bCs/>
                <w:i/>
                <w:sz w:val="16"/>
                <w:szCs w:val="16"/>
                <w:lang w:val="it-IT"/>
              </w:rPr>
            </w:pPr>
            <w:r w:rsidRPr="008C28AC">
              <w:rPr>
                <w:bCs/>
                <w:sz w:val="28"/>
                <w:lang w:val="it-IT"/>
              </w:rPr>
              <w:sym w:font="Wingdings" w:char="F071"/>
            </w:r>
            <w:r w:rsidRPr="008C28AC">
              <w:rPr>
                <w:bCs/>
                <w:sz w:val="28"/>
                <w:lang w:val="it-IT"/>
              </w:rPr>
              <w:t xml:space="preserve"> </w:t>
            </w:r>
            <w:r>
              <w:rPr>
                <w:rFonts w:ascii="Arial" w:hAnsi="Arial" w:cs="Arial"/>
                <w:b/>
                <w:bCs/>
                <w:sz w:val="16"/>
                <w:szCs w:val="16"/>
                <w:lang w:val="it-IT"/>
              </w:rPr>
              <w:t>TUTTI GLI ORDINI PERMANENTI DI BONIFICO</w:t>
            </w:r>
            <w:r w:rsidRPr="008C28AC">
              <w:rPr>
                <w:rFonts w:ascii="Arial" w:hAnsi="Arial" w:cs="Arial"/>
                <w:b/>
                <w:bCs/>
                <w:sz w:val="16"/>
                <w:szCs w:val="16"/>
                <w:lang w:val="it-IT"/>
              </w:rPr>
              <w:t xml:space="preserve"> </w:t>
            </w:r>
          </w:p>
          <w:p w14:paraId="3CFA9C63" w14:textId="77777777" w:rsidR="00A03AFF" w:rsidRPr="008C28AC" w:rsidRDefault="00A03AFF" w:rsidP="00555154">
            <w:pPr>
              <w:tabs>
                <w:tab w:val="left" w:pos="1163"/>
              </w:tabs>
              <w:autoSpaceDE w:val="0"/>
              <w:autoSpaceDN w:val="0"/>
              <w:adjustRightInd w:val="0"/>
              <w:spacing w:after="240" w:line="240" w:lineRule="auto"/>
              <w:ind w:left="318" w:hanging="318"/>
              <w:rPr>
                <w:rFonts w:ascii="Arial" w:hAnsi="Arial" w:cs="Arial"/>
                <w:bCs/>
                <w:i/>
                <w:sz w:val="16"/>
                <w:szCs w:val="16"/>
                <w:lang w:val="it-IT"/>
              </w:rPr>
            </w:pPr>
            <w:r w:rsidRPr="008C28AC">
              <w:rPr>
                <w:bCs/>
                <w:sz w:val="28"/>
                <w:lang w:val="it-IT"/>
              </w:rPr>
              <w:sym w:font="Wingdings" w:char="F071"/>
            </w:r>
            <w:r w:rsidRPr="008C28AC">
              <w:rPr>
                <w:rFonts w:ascii="Arial" w:hAnsi="Arial" w:cs="Arial"/>
                <w:bCs/>
                <w:sz w:val="16"/>
                <w:szCs w:val="16"/>
                <w:lang w:val="it-IT"/>
              </w:rPr>
              <w:t xml:space="preserve"> </w:t>
            </w:r>
            <w:r>
              <w:rPr>
                <w:rFonts w:ascii="Arial" w:hAnsi="Arial" w:cs="Arial"/>
                <w:b/>
                <w:bCs/>
                <w:sz w:val="16"/>
                <w:szCs w:val="16"/>
                <w:lang w:val="it-IT"/>
              </w:rPr>
              <w:t xml:space="preserve">ALCUNI ORDINI PERMANENTI DI BONIFICO </w:t>
            </w:r>
            <w:r w:rsidRPr="008C28AC">
              <w:rPr>
                <w:rFonts w:ascii="Arial" w:hAnsi="Arial" w:cs="Arial"/>
                <w:bCs/>
                <w:i/>
                <w:sz w:val="16"/>
                <w:szCs w:val="16"/>
                <w:lang w:val="it-IT"/>
              </w:rPr>
              <w:t>(</w:t>
            </w:r>
            <w:r w:rsidRPr="008C28AC">
              <w:rPr>
                <w:rFonts w:ascii="Arial" w:hAnsi="Arial" w:cs="Arial"/>
                <w:bCs/>
                <w:i/>
                <w:sz w:val="16"/>
                <w:szCs w:val="16"/>
                <w:u w:val="single"/>
                <w:lang w:val="it-IT"/>
              </w:rPr>
              <w:t>in alternativa alla precedente</w:t>
            </w:r>
            <w:r w:rsidRPr="008C28AC">
              <w:rPr>
                <w:rFonts w:ascii="Arial" w:hAnsi="Arial" w:cs="Arial"/>
                <w:bCs/>
                <w:i/>
                <w:sz w:val="16"/>
                <w:szCs w:val="16"/>
                <w:lang w:val="it-IT"/>
              </w:rPr>
              <w:t>)</w:t>
            </w:r>
            <w:r>
              <w:rPr>
                <w:rFonts w:ascii="Arial" w:hAnsi="Arial" w:cs="Arial"/>
                <w:bCs/>
                <w:sz w:val="16"/>
                <w:szCs w:val="16"/>
                <w:lang w:val="it-IT"/>
              </w:rPr>
              <w:t xml:space="preserve"> e precisamente gli </w:t>
            </w:r>
            <w:r w:rsidR="00D22BAE">
              <w:rPr>
                <w:rFonts w:ascii="Arial" w:hAnsi="Arial" w:cs="Arial"/>
                <w:bCs/>
                <w:sz w:val="16"/>
                <w:szCs w:val="16"/>
                <w:lang w:val="it-IT"/>
              </w:rPr>
              <w:t>“</w:t>
            </w:r>
            <w:r>
              <w:rPr>
                <w:rFonts w:ascii="Arial" w:hAnsi="Arial" w:cs="Arial"/>
                <w:bCs/>
                <w:sz w:val="16"/>
                <w:szCs w:val="16"/>
                <w:lang w:val="it-IT"/>
              </w:rPr>
              <w:t>ordini permanenti di bonifico</w:t>
            </w:r>
            <w:r w:rsidR="00D22BAE">
              <w:rPr>
                <w:rFonts w:ascii="Arial" w:hAnsi="Arial" w:cs="Arial"/>
                <w:bCs/>
                <w:sz w:val="16"/>
                <w:szCs w:val="16"/>
                <w:lang w:val="it-IT"/>
              </w:rPr>
              <w:t>”</w:t>
            </w:r>
            <w:r>
              <w:rPr>
                <w:rFonts w:ascii="Arial" w:hAnsi="Arial" w:cs="Arial"/>
                <w:bCs/>
                <w:sz w:val="16"/>
                <w:szCs w:val="16"/>
                <w:lang w:val="it-IT"/>
              </w:rPr>
              <w:t xml:space="preserve"> </w:t>
            </w:r>
            <w:r w:rsidR="00D22BAE">
              <w:rPr>
                <w:rFonts w:ascii="Arial" w:hAnsi="Arial" w:cs="Arial"/>
                <w:bCs/>
                <w:sz w:val="16"/>
                <w:szCs w:val="16"/>
                <w:lang w:val="it-IT"/>
              </w:rPr>
              <w:t>disposti</w:t>
            </w:r>
            <w:r>
              <w:rPr>
                <w:rFonts w:ascii="Arial" w:hAnsi="Arial" w:cs="Arial"/>
                <w:bCs/>
                <w:sz w:val="16"/>
                <w:szCs w:val="16"/>
                <w:lang w:val="it-IT"/>
              </w:rPr>
              <w:t xml:space="preserve"> in favore dei conti di pagamento identificati dai seguenti codici IBAN: </w:t>
            </w:r>
          </w:p>
          <w:p w14:paraId="754E49E5" w14:textId="77777777" w:rsidR="00A03AFF" w:rsidRPr="008F6C16" w:rsidRDefault="002B50D9" w:rsidP="00555154">
            <w:pPr>
              <w:spacing w:before="120" w:after="0" w:line="240" w:lineRule="auto"/>
              <w:ind w:firstLine="313"/>
              <w:rPr>
                <w:rFonts w:ascii="Arial" w:hAnsi="Arial" w:cs="Arial"/>
                <w:bCs/>
                <w:sz w:val="16"/>
                <w:szCs w:val="16"/>
                <w:u w:val="single"/>
                <w:lang w:val="es-ES"/>
              </w:rPr>
            </w:pPr>
            <w:r w:rsidRPr="008F6C16">
              <w:rPr>
                <w:rFonts w:ascii="Arial" w:hAnsi="Arial" w:cs="Arial"/>
                <w:b/>
                <w:bCs/>
                <w:sz w:val="16"/>
                <w:szCs w:val="16"/>
                <w:u w:val="single"/>
                <w:lang w:val="es-ES"/>
              </w:rPr>
              <w:t>I</w:t>
            </w:r>
            <w:r w:rsidR="00A03AFF" w:rsidRPr="008F6C16">
              <w:rPr>
                <w:rFonts w:ascii="Arial" w:hAnsi="Arial" w:cs="Arial"/>
                <w:b/>
                <w:bCs/>
                <w:sz w:val="16"/>
                <w:szCs w:val="16"/>
                <w:u w:val="single"/>
                <w:lang w:val="es-ES"/>
              </w:rPr>
              <w:t xml:space="preserve"> Codice IBAN </w:t>
            </w:r>
          </w:p>
          <w:tbl>
            <w:tblPr>
              <w:tblW w:w="9963"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tblGrid>
            <w:tr w:rsidR="004E47E2" w:rsidRPr="008F6C16" w14:paraId="54983365" w14:textId="77777777" w:rsidTr="00C57FB4">
              <w:trPr>
                <w:trHeight w:val="369"/>
              </w:trPr>
              <w:tc>
                <w:tcPr>
                  <w:tcW w:w="369" w:type="dxa"/>
                  <w:tcBorders>
                    <w:top w:val="nil"/>
                    <w:left w:val="single" w:sz="18" w:space="0" w:color="D6E3BC"/>
                    <w:bottom w:val="single" w:sz="8" w:space="0" w:color="D6E3BC"/>
                    <w:right w:val="single" w:sz="8" w:space="0" w:color="D6E3BC"/>
                  </w:tcBorders>
                  <w:shd w:val="clear" w:color="auto" w:fill="auto"/>
                </w:tcPr>
                <w:p w14:paraId="5775BE6A" w14:textId="77777777" w:rsidR="004E47E2" w:rsidRPr="008F6C16" w:rsidRDefault="004E47E2"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5B16DBD2" w14:textId="77777777" w:rsidR="004E47E2" w:rsidRPr="008F6C16" w:rsidRDefault="004E47E2"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16FBF609" w14:textId="77777777" w:rsidR="004E47E2" w:rsidRPr="008F6C16" w:rsidRDefault="004E47E2"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5B1A7C94" w14:textId="77777777" w:rsidR="004E47E2" w:rsidRPr="008F6C16" w:rsidRDefault="004E47E2"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222A1448" w14:textId="77777777" w:rsidR="004E47E2" w:rsidRPr="008F6C16" w:rsidRDefault="004E47E2"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4358D1D1" w14:textId="77777777" w:rsidR="004E47E2" w:rsidRPr="008F6C16" w:rsidRDefault="004E47E2"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41761997" w14:textId="77777777" w:rsidR="004E47E2" w:rsidRPr="008F6C16" w:rsidRDefault="004E47E2"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6AC08773" w14:textId="77777777" w:rsidR="004E47E2" w:rsidRPr="008F6C16" w:rsidRDefault="004E47E2"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77193F8F" w14:textId="77777777" w:rsidR="004E47E2" w:rsidRPr="008F6C16" w:rsidRDefault="004E47E2"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1EA849A9" w14:textId="77777777" w:rsidR="004E47E2" w:rsidRPr="008F6C16" w:rsidRDefault="004E47E2"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391EA3D9" w14:textId="77777777" w:rsidR="004E47E2" w:rsidRPr="008F6C16" w:rsidRDefault="004E47E2"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6780924C" w14:textId="77777777" w:rsidR="004E47E2" w:rsidRPr="008F6C16" w:rsidRDefault="004E47E2"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4A795EFA" w14:textId="77777777" w:rsidR="004E47E2" w:rsidRPr="008F6C16" w:rsidRDefault="004E47E2"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2D3D6FD8" w14:textId="77777777" w:rsidR="004E47E2" w:rsidRPr="008F6C16" w:rsidRDefault="004E47E2"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28F86ED6" w14:textId="77777777" w:rsidR="004E47E2" w:rsidRPr="008F6C16" w:rsidRDefault="004E47E2"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5DC0D883" w14:textId="77777777" w:rsidR="004E47E2" w:rsidRPr="008F6C16" w:rsidRDefault="004E47E2"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4A3F1273" w14:textId="77777777" w:rsidR="004E47E2" w:rsidRPr="008F6C16" w:rsidRDefault="004E47E2"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70B39F17" w14:textId="77777777" w:rsidR="004E47E2" w:rsidRPr="008F6C16" w:rsidRDefault="004E47E2"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35EB22FA" w14:textId="77777777" w:rsidR="004E47E2" w:rsidRPr="008F6C16" w:rsidRDefault="004E47E2"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18A9A0C6" w14:textId="77777777" w:rsidR="004E47E2" w:rsidRPr="008F6C16" w:rsidRDefault="004E47E2"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3E897823" w14:textId="77777777" w:rsidR="004E47E2" w:rsidRPr="008F6C16" w:rsidRDefault="004E47E2"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3AD2B700" w14:textId="77777777" w:rsidR="004E47E2" w:rsidRPr="008F6C16" w:rsidRDefault="004E47E2"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40C33E23" w14:textId="77777777" w:rsidR="004E47E2" w:rsidRPr="008F6C16" w:rsidRDefault="004E47E2"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1D3394F7" w14:textId="77777777" w:rsidR="004E47E2" w:rsidRPr="008F6C16" w:rsidRDefault="004E47E2"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5EE68FCF" w14:textId="77777777" w:rsidR="004E47E2" w:rsidRPr="008F6C16" w:rsidRDefault="004E47E2"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tcPr>
                <w:p w14:paraId="4E27EE5C" w14:textId="77777777" w:rsidR="004E47E2" w:rsidRPr="008F6C16" w:rsidRDefault="004E47E2"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18" w:space="0" w:color="D6E3BC"/>
                  </w:tcBorders>
                  <w:shd w:val="clear" w:color="auto" w:fill="auto"/>
                </w:tcPr>
                <w:p w14:paraId="6CF02A6B" w14:textId="77777777" w:rsidR="004E47E2" w:rsidRPr="008F6C16" w:rsidRDefault="004E47E2" w:rsidP="00723C7E">
                  <w:pPr>
                    <w:framePr w:hSpace="141" w:wrap="around" w:vAnchor="text" w:hAnchor="margin" w:y="-110"/>
                    <w:spacing w:before="120" w:after="0" w:line="240" w:lineRule="auto"/>
                    <w:rPr>
                      <w:rFonts w:ascii="Arial" w:hAnsi="Arial" w:cs="Arial"/>
                      <w:sz w:val="16"/>
                      <w:szCs w:val="16"/>
                      <w:lang w:val="es-ES"/>
                    </w:rPr>
                  </w:pPr>
                </w:p>
              </w:tc>
            </w:tr>
            <w:tr w:rsidR="004E47E2" w:rsidRPr="008F6C16" w14:paraId="7419B036" w14:textId="77777777" w:rsidTr="00C57FB4">
              <w:trPr>
                <w:trHeight w:val="323"/>
              </w:trPr>
              <w:tc>
                <w:tcPr>
                  <w:tcW w:w="9961" w:type="dxa"/>
                  <w:gridSpan w:val="27"/>
                  <w:tcBorders>
                    <w:top w:val="single" w:sz="8" w:space="0" w:color="D6E3BC"/>
                    <w:left w:val="single" w:sz="18" w:space="0" w:color="D6E3BC"/>
                    <w:bottom w:val="single" w:sz="12" w:space="0" w:color="D6E3BC"/>
                    <w:right w:val="single" w:sz="18" w:space="0" w:color="D6E3BC"/>
                  </w:tcBorders>
                  <w:shd w:val="clear" w:color="auto" w:fill="auto"/>
                  <w:vAlign w:val="center"/>
                </w:tcPr>
                <w:p w14:paraId="6DF89283" w14:textId="77777777" w:rsidR="004E47E2" w:rsidRPr="008F6C16" w:rsidRDefault="004E47E2" w:rsidP="00723C7E">
                  <w:pPr>
                    <w:framePr w:hSpace="141" w:wrap="around" w:vAnchor="text" w:hAnchor="margin" w:y="-110"/>
                    <w:spacing w:after="0" w:line="240" w:lineRule="auto"/>
                    <w:jc w:val="center"/>
                    <w:rPr>
                      <w:rFonts w:ascii="Arial" w:hAnsi="Arial" w:cs="Arial"/>
                      <w:bCs/>
                      <w:sz w:val="12"/>
                      <w:szCs w:val="12"/>
                      <w:lang w:val="es-ES"/>
                    </w:rPr>
                  </w:pPr>
                  <w:r w:rsidRPr="008F6C16">
                    <w:rPr>
                      <w:rFonts w:ascii="Arial" w:hAnsi="Arial" w:cs="Arial"/>
                      <w:bCs/>
                      <w:sz w:val="12"/>
                      <w:szCs w:val="12"/>
                      <w:lang w:val="es-ES"/>
                    </w:rPr>
                    <w:t>IBAN</w:t>
                  </w:r>
                </w:p>
              </w:tc>
            </w:tr>
          </w:tbl>
          <w:p w14:paraId="1889F4F1" w14:textId="77777777" w:rsidR="00A03AFF" w:rsidRPr="008F6C16" w:rsidRDefault="00A03AFF" w:rsidP="00555154">
            <w:pPr>
              <w:spacing w:before="120" w:after="0" w:line="240" w:lineRule="auto"/>
              <w:rPr>
                <w:rFonts w:ascii="Arial" w:hAnsi="Arial" w:cs="Arial"/>
                <w:b/>
                <w:bCs/>
                <w:sz w:val="16"/>
                <w:szCs w:val="16"/>
                <w:u w:val="single"/>
                <w:lang w:val="es-ES"/>
              </w:rPr>
            </w:pPr>
            <w:r w:rsidRPr="008F6C16">
              <w:rPr>
                <w:rFonts w:ascii="Arial" w:hAnsi="Arial" w:cs="Arial"/>
                <w:bCs/>
                <w:sz w:val="16"/>
                <w:szCs w:val="16"/>
                <w:lang w:val="es-ES"/>
              </w:rPr>
              <w:t xml:space="preserve">       </w:t>
            </w:r>
            <w:r w:rsidR="002B50D9" w:rsidRPr="008F6C16">
              <w:rPr>
                <w:rFonts w:ascii="Arial" w:hAnsi="Arial" w:cs="Arial"/>
                <w:b/>
                <w:bCs/>
                <w:sz w:val="16"/>
                <w:szCs w:val="16"/>
                <w:u w:val="single"/>
                <w:lang w:val="es-ES"/>
              </w:rPr>
              <w:t>II</w:t>
            </w:r>
            <w:r w:rsidRPr="008F6C16">
              <w:rPr>
                <w:rFonts w:ascii="Arial" w:hAnsi="Arial" w:cs="Arial"/>
                <w:b/>
                <w:bCs/>
                <w:sz w:val="16"/>
                <w:szCs w:val="16"/>
                <w:u w:val="single"/>
                <w:lang w:val="es-ES"/>
              </w:rPr>
              <w:t xml:space="preserve"> Codice IBAN </w:t>
            </w:r>
          </w:p>
          <w:tbl>
            <w:tblPr>
              <w:tblW w:w="9963"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tblGrid>
            <w:tr w:rsidR="004E47E2" w:rsidRPr="008F6C16" w14:paraId="6717CD0C" w14:textId="77777777" w:rsidTr="00C57FB4">
              <w:trPr>
                <w:trHeight w:val="369"/>
              </w:trPr>
              <w:tc>
                <w:tcPr>
                  <w:tcW w:w="369" w:type="dxa"/>
                  <w:tcBorders>
                    <w:top w:val="nil"/>
                    <w:left w:val="single" w:sz="18" w:space="0" w:color="D6E3BC"/>
                    <w:bottom w:val="single" w:sz="8" w:space="0" w:color="D6E3BC"/>
                    <w:right w:val="single" w:sz="8" w:space="0" w:color="D6E3BC"/>
                  </w:tcBorders>
                  <w:shd w:val="clear" w:color="auto" w:fill="auto"/>
                </w:tcPr>
                <w:p w14:paraId="7F86759F" w14:textId="77777777" w:rsidR="004E47E2" w:rsidRPr="008F6C16" w:rsidRDefault="004E47E2"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645B5E2E" w14:textId="77777777" w:rsidR="004E47E2" w:rsidRPr="008F6C16" w:rsidRDefault="004E47E2"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2038E9A6" w14:textId="77777777" w:rsidR="004E47E2" w:rsidRPr="008F6C16" w:rsidRDefault="004E47E2"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42683E1A" w14:textId="77777777" w:rsidR="004E47E2" w:rsidRPr="008F6C16" w:rsidRDefault="004E47E2"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34233926" w14:textId="77777777" w:rsidR="004E47E2" w:rsidRPr="008F6C16" w:rsidRDefault="004E47E2"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46542824" w14:textId="77777777" w:rsidR="004E47E2" w:rsidRPr="008F6C16" w:rsidRDefault="004E47E2"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2594D5E8" w14:textId="77777777" w:rsidR="004E47E2" w:rsidRPr="008F6C16" w:rsidRDefault="004E47E2"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59DEDD2D" w14:textId="77777777" w:rsidR="004E47E2" w:rsidRPr="008F6C16" w:rsidRDefault="004E47E2"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55D7F484" w14:textId="77777777" w:rsidR="004E47E2" w:rsidRPr="008F6C16" w:rsidRDefault="004E47E2"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58CC5EBE" w14:textId="77777777" w:rsidR="004E47E2" w:rsidRPr="008F6C16" w:rsidRDefault="004E47E2"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335B835B" w14:textId="77777777" w:rsidR="004E47E2" w:rsidRPr="008F6C16" w:rsidRDefault="004E47E2"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58CAF5DA" w14:textId="77777777" w:rsidR="004E47E2" w:rsidRPr="008F6C16" w:rsidRDefault="004E47E2"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7D468415" w14:textId="77777777" w:rsidR="004E47E2" w:rsidRPr="008F6C16" w:rsidRDefault="004E47E2"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15461C4F" w14:textId="77777777" w:rsidR="004E47E2" w:rsidRPr="008F6C16" w:rsidRDefault="004E47E2"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3DB8ADC9" w14:textId="77777777" w:rsidR="004E47E2" w:rsidRPr="008F6C16" w:rsidRDefault="004E47E2"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70EFBC80" w14:textId="77777777" w:rsidR="004E47E2" w:rsidRPr="008F6C16" w:rsidRDefault="004E47E2"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381F7B74" w14:textId="77777777" w:rsidR="004E47E2" w:rsidRPr="008F6C16" w:rsidRDefault="004E47E2"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2ACFDBD9" w14:textId="77777777" w:rsidR="004E47E2" w:rsidRPr="008F6C16" w:rsidRDefault="004E47E2"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0331CAFC" w14:textId="77777777" w:rsidR="004E47E2" w:rsidRPr="008F6C16" w:rsidRDefault="004E47E2"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2844CD09" w14:textId="77777777" w:rsidR="004E47E2" w:rsidRPr="008F6C16" w:rsidRDefault="004E47E2"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727AA18B" w14:textId="77777777" w:rsidR="004E47E2" w:rsidRPr="008F6C16" w:rsidRDefault="004E47E2"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65944914" w14:textId="77777777" w:rsidR="004E47E2" w:rsidRPr="008F6C16" w:rsidRDefault="004E47E2"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04C48093" w14:textId="77777777" w:rsidR="004E47E2" w:rsidRPr="008F6C16" w:rsidRDefault="004E47E2"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018547FF" w14:textId="77777777" w:rsidR="004E47E2" w:rsidRPr="008F6C16" w:rsidRDefault="004E47E2"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7127A4C7" w14:textId="77777777" w:rsidR="004E47E2" w:rsidRPr="008F6C16" w:rsidRDefault="004E47E2"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tcPr>
                <w:p w14:paraId="18E94767" w14:textId="77777777" w:rsidR="004E47E2" w:rsidRPr="008F6C16" w:rsidRDefault="004E47E2"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18" w:space="0" w:color="D6E3BC"/>
                  </w:tcBorders>
                  <w:shd w:val="clear" w:color="auto" w:fill="auto"/>
                </w:tcPr>
                <w:p w14:paraId="48650904" w14:textId="77777777" w:rsidR="004E47E2" w:rsidRPr="008F6C16" w:rsidRDefault="004E47E2" w:rsidP="00723C7E">
                  <w:pPr>
                    <w:framePr w:hSpace="141" w:wrap="around" w:vAnchor="text" w:hAnchor="margin" w:y="-110"/>
                    <w:spacing w:before="120" w:after="0" w:line="240" w:lineRule="auto"/>
                    <w:rPr>
                      <w:rFonts w:ascii="Arial" w:hAnsi="Arial" w:cs="Arial"/>
                      <w:sz w:val="16"/>
                      <w:szCs w:val="16"/>
                      <w:lang w:val="es-ES"/>
                    </w:rPr>
                  </w:pPr>
                </w:p>
              </w:tc>
            </w:tr>
            <w:tr w:rsidR="004E47E2" w:rsidRPr="008F6C16" w14:paraId="13A9327A" w14:textId="77777777" w:rsidTr="00C57FB4">
              <w:trPr>
                <w:trHeight w:val="269"/>
              </w:trPr>
              <w:tc>
                <w:tcPr>
                  <w:tcW w:w="9961" w:type="dxa"/>
                  <w:gridSpan w:val="27"/>
                  <w:tcBorders>
                    <w:top w:val="single" w:sz="8" w:space="0" w:color="D6E3BC"/>
                    <w:left w:val="single" w:sz="18" w:space="0" w:color="D6E3BC"/>
                    <w:bottom w:val="single" w:sz="12" w:space="0" w:color="D6E3BC"/>
                    <w:right w:val="single" w:sz="18" w:space="0" w:color="D6E3BC"/>
                  </w:tcBorders>
                  <w:shd w:val="clear" w:color="auto" w:fill="auto"/>
                  <w:vAlign w:val="center"/>
                </w:tcPr>
                <w:p w14:paraId="17222319" w14:textId="77777777" w:rsidR="004E47E2" w:rsidRPr="008F6C16" w:rsidRDefault="004E47E2" w:rsidP="00723C7E">
                  <w:pPr>
                    <w:framePr w:hSpace="141" w:wrap="around" w:vAnchor="text" w:hAnchor="margin" w:y="-110"/>
                    <w:spacing w:after="0" w:line="240" w:lineRule="auto"/>
                    <w:jc w:val="center"/>
                    <w:rPr>
                      <w:rFonts w:ascii="Arial" w:hAnsi="Arial" w:cs="Arial"/>
                      <w:bCs/>
                      <w:sz w:val="12"/>
                      <w:szCs w:val="12"/>
                      <w:lang w:val="es-ES"/>
                    </w:rPr>
                  </w:pPr>
                  <w:r w:rsidRPr="008F6C16">
                    <w:rPr>
                      <w:rFonts w:ascii="Arial" w:hAnsi="Arial" w:cs="Arial"/>
                      <w:bCs/>
                      <w:sz w:val="12"/>
                      <w:szCs w:val="12"/>
                      <w:lang w:val="es-ES"/>
                    </w:rPr>
                    <w:t>IBAN</w:t>
                  </w:r>
                </w:p>
              </w:tc>
            </w:tr>
          </w:tbl>
          <w:p w14:paraId="5D02353B" w14:textId="77777777" w:rsidR="006F2E55" w:rsidRPr="008F6C16" w:rsidRDefault="006F2E55" w:rsidP="00555154">
            <w:pPr>
              <w:spacing w:before="120" w:after="0" w:line="240" w:lineRule="auto"/>
              <w:rPr>
                <w:rFonts w:ascii="Arial" w:hAnsi="Arial" w:cs="Arial"/>
                <w:b/>
                <w:bCs/>
                <w:sz w:val="16"/>
                <w:szCs w:val="16"/>
                <w:u w:val="single"/>
                <w:lang w:val="es-ES"/>
              </w:rPr>
            </w:pPr>
            <w:r w:rsidRPr="008F6C16">
              <w:rPr>
                <w:rFonts w:ascii="Arial" w:hAnsi="Arial" w:cs="Arial"/>
                <w:b/>
                <w:bCs/>
                <w:sz w:val="16"/>
                <w:szCs w:val="16"/>
                <w:lang w:val="es-ES"/>
              </w:rPr>
              <w:t xml:space="preserve">       </w:t>
            </w:r>
            <w:r w:rsidRPr="008F6C16">
              <w:rPr>
                <w:rFonts w:ascii="Arial" w:hAnsi="Arial" w:cs="Arial"/>
                <w:b/>
                <w:bCs/>
                <w:sz w:val="16"/>
                <w:szCs w:val="16"/>
                <w:u w:val="single"/>
                <w:lang w:val="es-ES"/>
              </w:rPr>
              <w:t xml:space="preserve">III Codice IBAN </w:t>
            </w:r>
          </w:p>
          <w:tbl>
            <w:tblPr>
              <w:tblW w:w="9963"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tblGrid>
            <w:tr w:rsidR="006F2E55" w:rsidRPr="008F6C16" w14:paraId="35A9EC8E" w14:textId="77777777" w:rsidTr="00C57FB4">
              <w:trPr>
                <w:trHeight w:val="369"/>
              </w:trPr>
              <w:tc>
                <w:tcPr>
                  <w:tcW w:w="369" w:type="dxa"/>
                  <w:tcBorders>
                    <w:top w:val="nil"/>
                    <w:left w:val="single" w:sz="18" w:space="0" w:color="D6E3BC"/>
                    <w:bottom w:val="single" w:sz="8" w:space="0" w:color="D6E3BC"/>
                    <w:right w:val="single" w:sz="8" w:space="0" w:color="D6E3BC"/>
                  </w:tcBorders>
                  <w:shd w:val="clear" w:color="auto" w:fill="auto"/>
                </w:tcPr>
                <w:p w14:paraId="38C0FA24" w14:textId="77777777" w:rsidR="006F2E55" w:rsidRPr="008F6C16" w:rsidRDefault="006F2E55"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5E490B85" w14:textId="77777777" w:rsidR="006F2E55" w:rsidRPr="008F6C16" w:rsidRDefault="006F2E55"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334BE25B" w14:textId="77777777" w:rsidR="006F2E55" w:rsidRPr="008F6C16" w:rsidRDefault="006F2E55"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01378C43" w14:textId="77777777" w:rsidR="006F2E55" w:rsidRPr="008F6C16" w:rsidRDefault="006F2E55"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4B0C9997" w14:textId="77777777" w:rsidR="006F2E55" w:rsidRPr="008F6C16" w:rsidRDefault="006F2E55"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3D6D18FD" w14:textId="77777777" w:rsidR="006F2E55" w:rsidRPr="008F6C16" w:rsidRDefault="006F2E55"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1D646CC4" w14:textId="77777777" w:rsidR="006F2E55" w:rsidRPr="008F6C16" w:rsidRDefault="006F2E55"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30AD604A" w14:textId="77777777" w:rsidR="006F2E55" w:rsidRPr="008F6C16" w:rsidRDefault="006F2E55"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0653BC7F" w14:textId="77777777" w:rsidR="006F2E55" w:rsidRPr="008F6C16" w:rsidRDefault="006F2E55"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5572FDCC" w14:textId="77777777" w:rsidR="006F2E55" w:rsidRPr="008F6C16" w:rsidRDefault="006F2E55"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377F54A6" w14:textId="77777777" w:rsidR="006F2E55" w:rsidRPr="008F6C16" w:rsidRDefault="006F2E55"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2ADF4078" w14:textId="77777777" w:rsidR="006F2E55" w:rsidRPr="008F6C16" w:rsidRDefault="006F2E55"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51B8FF1A" w14:textId="77777777" w:rsidR="006F2E55" w:rsidRPr="008F6C16" w:rsidRDefault="006F2E55"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411F7B89" w14:textId="77777777" w:rsidR="006F2E55" w:rsidRPr="008F6C16" w:rsidRDefault="006F2E55"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6FD3109B" w14:textId="77777777" w:rsidR="006F2E55" w:rsidRPr="008F6C16" w:rsidRDefault="006F2E55"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0F310259" w14:textId="77777777" w:rsidR="006F2E55" w:rsidRPr="008F6C16" w:rsidRDefault="006F2E55"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6633C382" w14:textId="77777777" w:rsidR="006F2E55" w:rsidRPr="008F6C16" w:rsidRDefault="006F2E55"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6AE02E63" w14:textId="77777777" w:rsidR="006F2E55" w:rsidRPr="008F6C16" w:rsidRDefault="006F2E55"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356075D7" w14:textId="77777777" w:rsidR="006F2E55" w:rsidRPr="008F6C16" w:rsidRDefault="006F2E55"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509585E8" w14:textId="77777777" w:rsidR="006F2E55" w:rsidRPr="008F6C16" w:rsidRDefault="006F2E55"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133EF617" w14:textId="77777777" w:rsidR="006F2E55" w:rsidRPr="008F6C16" w:rsidRDefault="006F2E55"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71739DE7" w14:textId="77777777" w:rsidR="006F2E55" w:rsidRPr="008F6C16" w:rsidRDefault="006F2E55"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7B7DA70B" w14:textId="77777777" w:rsidR="006F2E55" w:rsidRPr="008F6C16" w:rsidRDefault="006F2E55"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1E7E4237" w14:textId="77777777" w:rsidR="006F2E55" w:rsidRPr="008F6C16" w:rsidRDefault="006F2E55"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shd w:val="clear" w:color="auto" w:fill="auto"/>
                </w:tcPr>
                <w:p w14:paraId="6CBEFD23" w14:textId="77777777" w:rsidR="006F2E55" w:rsidRPr="008F6C16" w:rsidRDefault="006F2E55"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8" w:space="0" w:color="D6E3BC"/>
                  </w:tcBorders>
                </w:tcPr>
                <w:p w14:paraId="76021AA7" w14:textId="77777777" w:rsidR="006F2E55" w:rsidRPr="008F6C16" w:rsidRDefault="006F2E55" w:rsidP="00723C7E">
                  <w:pPr>
                    <w:framePr w:hSpace="141" w:wrap="around" w:vAnchor="text" w:hAnchor="margin" w:y="-110"/>
                    <w:spacing w:before="120" w:after="0" w:line="240" w:lineRule="auto"/>
                    <w:rPr>
                      <w:rFonts w:ascii="Arial" w:hAnsi="Arial" w:cs="Arial"/>
                      <w:sz w:val="16"/>
                      <w:szCs w:val="16"/>
                      <w:lang w:val="es-ES"/>
                    </w:rPr>
                  </w:pPr>
                </w:p>
              </w:tc>
              <w:tc>
                <w:tcPr>
                  <w:tcW w:w="369" w:type="dxa"/>
                  <w:tcBorders>
                    <w:top w:val="nil"/>
                    <w:left w:val="single" w:sz="8" w:space="0" w:color="D6E3BC"/>
                    <w:bottom w:val="single" w:sz="8" w:space="0" w:color="D6E3BC"/>
                    <w:right w:val="single" w:sz="18" w:space="0" w:color="D6E3BC"/>
                  </w:tcBorders>
                  <w:shd w:val="clear" w:color="auto" w:fill="auto"/>
                </w:tcPr>
                <w:p w14:paraId="49C56B15" w14:textId="77777777" w:rsidR="006F2E55" w:rsidRPr="008F6C16" w:rsidRDefault="006F2E55" w:rsidP="00723C7E">
                  <w:pPr>
                    <w:framePr w:hSpace="141" w:wrap="around" w:vAnchor="text" w:hAnchor="margin" w:y="-110"/>
                    <w:spacing w:before="120" w:after="0" w:line="240" w:lineRule="auto"/>
                    <w:rPr>
                      <w:rFonts w:ascii="Arial" w:hAnsi="Arial" w:cs="Arial"/>
                      <w:sz w:val="16"/>
                      <w:szCs w:val="16"/>
                      <w:lang w:val="es-ES"/>
                    </w:rPr>
                  </w:pPr>
                </w:p>
              </w:tc>
            </w:tr>
            <w:tr w:rsidR="006F2E55" w:rsidRPr="008F6C16" w14:paraId="30B0948A" w14:textId="77777777" w:rsidTr="00C57FB4">
              <w:trPr>
                <w:trHeight w:val="267"/>
              </w:trPr>
              <w:tc>
                <w:tcPr>
                  <w:tcW w:w="9961" w:type="dxa"/>
                  <w:gridSpan w:val="27"/>
                  <w:tcBorders>
                    <w:top w:val="single" w:sz="8" w:space="0" w:color="D6E3BC"/>
                    <w:left w:val="single" w:sz="18" w:space="0" w:color="D6E3BC"/>
                    <w:bottom w:val="single" w:sz="12" w:space="0" w:color="D6E3BC"/>
                    <w:right w:val="single" w:sz="18" w:space="0" w:color="D6E3BC"/>
                  </w:tcBorders>
                  <w:shd w:val="clear" w:color="auto" w:fill="auto"/>
                  <w:vAlign w:val="center"/>
                </w:tcPr>
                <w:p w14:paraId="52E4DAF4" w14:textId="77777777" w:rsidR="006F2E55" w:rsidRPr="008F6C16" w:rsidRDefault="006F2E55" w:rsidP="00723C7E">
                  <w:pPr>
                    <w:framePr w:hSpace="141" w:wrap="around" w:vAnchor="text" w:hAnchor="margin" w:y="-110"/>
                    <w:spacing w:after="0" w:line="240" w:lineRule="auto"/>
                    <w:jc w:val="center"/>
                    <w:rPr>
                      <w:rFonts w:ascii="Arial" w:hAnsi="Arial" w:cs="Arial"/>
                      <w:bCs/>
                      <w:sz w:val="12"/>
                      <w:szCs w:val="12"/>
                      <w:lang w:val="es-ES"/>
                    </w:rPr>
                  </w:pPr>
                  <w:r w:rsidRPr="008F6C16">
                    <w:rPr>
                      <w:rFonts w:ascii="Arial" w:hAnsi="Arial" w:cs="Arial"/>
                      <w:bCs/>
                      <w:sz w:val="12"/>
                      <w:szCs w:val="12"/>
                      <w:lang w:val="es-ES"/>
                    </w:rPr>
                    <w:t>IBAN</w:t>
                  </w:r>
                </w:p>
              </w:tc>
            </w:tr>
          </w:tbl>
          <w:p w14:paraId="013F3A11" w14:textId="77777777" w:rsidR="00A03AFF" w:rsidRPr="008F6C16" w:rsidRDefault="00A03AFF" w:rsidP="00555154">
            <w:pPr>
              <w:spacing w:before="120" w:after="0" w:line="240" w:lineRule="auto"/>
              <w:rPr>
                <w:rFonts w:ascii="Arial" w:hAnsi="Arial" w:cs="Arial"/>
                <w:b/>
                <w:bCs/>
                <w:sz w:val="2"/>
                <w:szCs w:val="12"/>
                <w:lang w:val="es-ES"/>
              </w:rPr>
            </w:pPr>
            <w:r w:rsidRPr="008F6C16">
              <w:rPr>
                <w:rFonts w:ascii="Arial" w:hAnsi="Arial" w:cs="Arial"/>
                <w:bCs/>
                <w:sz w:val="2"/>
                <w:szCs w:val="16"/>
                <w:lang w:val="es-ES"/>
              </w:rPr>
              <w:t xml:space="preserve">  </w:t>
            </w:r>
            <w:r w:rsidR="006F2E55" w:rsidRPr="008F6C16">
              <w:rPr>
                <w:rFonts w:ascii="Arial" w:hAnsi="Arial" w:cs="Arial"/>
                <w:bCs/>
                <w:sz w:val="2"/>
                <w:szCs w:val="16"/>
                <w:lang w:val="es-ES"/>
              </w:rPr>
              <w:t xml:space="preserve"> </w:t>
            </w:r>
            <w:r w:rsidRPr="008F6C16">
              <w:rPr>
                <w:rFonts w:ascii="Arial" w:hAnsi="Arial" w:cs="Arial"/>
                <w:bCs/>
                <w:sz w:val="2"/>
                <w:szCs w:val="16"/>
                <w:lang w:val="es-ES"/>
              </w:rPr>
              <w:t xml:space="preserve"> </w:t>
            </w:r>
            <w:r w:rsidRPr="008F6C16">
              <w:rPr>
                <w:rFonts w:ascii="Arial" w:hAnsi="Arial" w:cs="Arial"/>
                <w:b/>
                <w:bCs/>
                <w:sz w:val="2"/>
                <w:szCs w:val="12"/>
                <w:lang w:val="es-ES"/>
              </w:rPr>
              <w:t xml:space="preserve">                                                        </w:t>
            </w:r>
          </w:p>
          <w:p w14:paraId="71A36009" w14:textId="77777777" w:rsidR="002C2F3D" w:rsidRPr="008F6C16" w:rsidRDefault="002C2F3D" w:rsidP="002C2F3D">
            <w:pPr>
              <w:spacing w:after="0" w:line="240" w:lineRule="auto"/>
              <w:jc w:val="both"/>
              <w:rPr>
                <w:rFonts w:ascii="Arial" w:hAnsi="Arial" w:cs="Arial"/>
                <w:bCs/>
                <w:sz w:val="16"/>
                <w:szCs w:val="16"/>
                <w:lang w:val="es-ES"/>
              </w:rPr>
            </w:pPr>
            <w:r w:rsidRPr="008F6C16">
              <w:rPr>
                <w:rFonts w:ascii="Arial" w:hAnsi="Arial" w:cs="Arial"/>
                <w:bCs/>
                <w:sz w:val="16"/>
                <w:szCs w:val="16"/>
                <w:lang w:val="es-ES"/>
              </w:rPr>
              <w:t>Il Cliente:</w:t>
            </w:r>
          </w:p>
          <w:p w14:paraId="23A82C83" w14:textId="77777777" w:rsidR="002C2F3D" w:rsidRPr="008F6C16" w:rsidRDefault="002C2F3D" w:rsidP="002C2F3D">
            <w:pPr>
              <w:spacing w:after="0" w:line="240" w:lineRule="auto"/>
              <w:jc w:val="center"/>
              <w:rPr>
                <w:rFonts w:ascii="Arial" w:hAnsi="Arial" w:cs="Arial"/>
                <w:bCs/>
                <w:sz w:val="12"/>
                <w:szCs w:val="12"/>
                <w:lang w:val="es-ES"/>
              </w:rPr>
            </w:pPr>
          </w:p>
          <w:p w14:paraId="41C41EE1" w14:textId="2141F4B2" w:rsidR="002C2F3D" w:rsidRDefault="002C2F3D" w:rsidP="008F6C16">
            <w:pPr>
              <w:pStyle w:val="Paragrafoelenco"/>
              <w:autoSpaceDE w:val="0"/>
              <w:autoSpaceDN w:val="0"/>
              <w:adjustRightInd w:val="0"/>
              <w:spacing w:after="120" w:line="240" w:lineRule="auto"/>
              <w:ind w:left="317" w:hanging="317"/>
              <w:contextualSpacing w:val="0"/>
              <w:jc w:val="both"/>
              <w:rPr>
                <w:rFonts w:ascii="Wingdings" w:hAnsi="Wingdings"/>
                <w:sz w:val="28"/>
                <w:szCs w:val="28"/>
                <w:lang w:val="it-IT"/>
              </w:rPr>
            </w:pPr>
            <w:r w:rsidRPr="008C28AC">
              <w:rPr>
                <w:rFonts w:ascii="Arial" w:hAnsi="Arial" w:cs="Arial"/>
                <w:bCs/>
                <w:sz w:val="28"/>
                <w:szCs w:val="16"/>
                <w:lang w:val="it-IT"/>
              </w:rPr>
              <w:sym w:font="Wingdings" w:char="F071"/>
            </w:r>
            <w:r w:rsidRPr="008C28AC">
              <w:rPr>
                <w:rFonts w:ascii="Arial" w:hAnsi="Arial" w:cs="Arial"/>
                <w:bCs/>
                <w:sz w:val="16"/>
                <w:szCs w:val="16"/>
                <w:lang w:val="it-IT"/>
              </w:rPr>
              <w:t xml:space="preserve"> </w:t>
            </w:r>
            <w:r w:rsidR="00173E69">
              <w:rPr>
                <w:rFonts w:ascii="Arial" w:hAnsi="Arial" w:cs="Arial"/>
                <w:b/>
                <w:bCs/>
                <w:sz w:val="16"/>
                <w:szCs w:val="16"/>
                <w:lang w:val="it-IT"/>
              </w:rPr>
              <w:t>CHIEDE</w:t>
            </w:r>
            <w:r w:rsidRPr="008C28AC">
              <w:rPr>
                <w:rFonts w:ascii="Arial" w:hAnsi="Arial" w:cs="Arial"/>
                <w:bCs/>
                <w:sz w:val="16"/>
                <w:szCs w:val="16"/>
                <w:lang w:val="it-IT"/>
              </w:rPr>
              <w:t xml:space="preserve"> </w:t>
            </w:r>
            <w:r w:rsidR="002766CD" w:rsidRPr="006B71CD">
              <w:rPr>
                <w:rFonts w:ascii="Arial" w:hAnsi="Arial" w:cs="Arial"/>
                <w:bCs/>
                <w:sz w:val="16"/>
                <w:szCs w:val="16"/>
                <w:lang w:val="it-IT"/>
              </w:rPr>
              <w:t>(selezione facoltativa)</w:t>
            </w:r>
            <w:r w:rsidR="002766CD">
              <w:rPr>
                <w:rFonts w:ascii="Arial" w:hAnsi="Arial" w:cs="Arial"/>
                <w:bCs/>
                <w:sz w:val="16"/>
                <w:szCs w:val="16"/>
                <w:lang w:val="it-IT"/>
              </w:rPr>
              <w:t xml:space="preserve"> </w:t>
            </w:r>
            <w:r w:rsidR="00173E69">
              <w:rPr>
                <w:rFonts w:ascii="Arial" w:hAnsi="Arial" w:cs="Arial"/>
                <w:bCs/>
                <w:sz w:val="16"/>
                <w:szCs w:val="16"/>
                <w:lang w:val="it-IT"/>
              </w:rPr>
              <w:t>che il</w:t>
            </w:r>
            <w:r w:rsidR="00137BF9">
              <w:rPr>
                <w:rFonts w:ascii="Arial" w:hAnsi="Arial" w:cs="Arial"/>
                <w:bCs/>
                <w:sz w:val="16"/>
                <w:szCs w:val="16"/>
                <w:lang w:val="it-IT"/>
              </w:rPr>
              <w:t xml:space="preserve"> </w:t>
            </w:r>
            <w:r w:rsidR="00173E69">
              <w:rPr>
                <w:rFonts w:ascii="Arial" w:hAnsi="Arial" w:cs="Arial"/>
                <w:bCs/>
                <w:sz w:val="16"/>
                <w:szCs w:val="16"/>
                <w:lang w:val="it-IT"/>
              </w:rPr>
              <w:t>“</w:t>
            </w:r>
            <w:r w:rsidR="00137BF9">
              <w:rPr>
                <w:rFonts w:ascii="Arial" w:hAnsi="Arial" w:cs="Arial"/>
                <w:bCs/>
                <w:sz w:val="16"/>
                <w:szCs w:val="16"/>
                <w:lang w:val="it-IT"/>
              </w:rPr>
              <w:t>PSP Originario”</w:t>
            </w:r>
            <w:r w:rsidR="002766CD">
              <w:rPr>
                <w:rFonts w:ascii="Arial" w:hAnsi="Arial" w:cs="Arial"/>
                <w:bCs/>
                <w:sz w:val="16"/>
                <w:szCs w:val="16"/>
                <w:lang w:val="it-IT"/>
              </w:rPr>
              <w:t xml:space="preserve"> </w:t>
            </w:r>
            <w:r w:rsidR="00173E69">
              <w:rPr>
                <w:rFonts w:ascii="Arial" w:hAnsi="Arial" w:cs="Arial"/>
                <w:bCs/>
                <w:sz w:val="16"/>
                <w:szCs w:val="16"/>
                <w:lang w:val="it-IT"/>
              </w:rPr>
              <w:t xml:space="preserve">trasmetta </w:t>
            </w:r>
            <w:r w:rsidR="00E21BA6">
              <w:rPr>
                <w:rFonts w:ascii="Arial" w:hAnsi="Arial" w:cs="Arial"/>
                <w:bCs/>
                <w:sz w:val="16"/>
                <w:szCs w:val="16"/>
                <w:lang w:val="it-IT"/>
              </w:rPr>
              <w:t xml:space="preserve">anche </w:t>
            </w:r>
            <w:r w:rsidR="002A6D5E">
              <w:rPr>
                <w:rFonts w:ascii="Arial" w:hAnsi="Arial" w:cs="Arial"/>
                <w:bCs/>
                <w:sz w:val="16"/>
                <w:szCs w:val="16"/>
                <w:lang w:val="it-IT"/>
              </w:rPr>
              <w:t>al Cliente l’elenco degli</w:t>
            </w:r>
            <w:r w:rsidR="002766CD" w:rsidRPr="002766CD">
              <w:rPr>
                <w:rFonts w:ascii="Arial" w:hAnsi="Arial" w:cs="Arial"/>
                <w:bCs/>
                <w:sz w:val="16"/>
                <w:szCs w:val="16"/>
                <w:lang w:val="it-IT"/>
              </w:rPr>
              <w:t xml:space="preserve"> “ordini permanenti di bonifico” </w:t>
            </w:r>
            <w:r w:rsidR="00D67072">
              <w:rPr>
                <w:rFonts w:ascii="Arial" w:hAnsi="Arial" w:cs="Arial"/>
                <w:bCs/>
                <w:sz w:val="16"/>
                <w:szCs w:val="16"/>
                <w:lang w:val="it-IT"/>
              </w:rPr>
              <w:t>i</w:t>
            </w:r>
            <w:r w:rsidR="00F6782E">
              <w:rPr>
                <w:rFonts w:ascii="Arial" w:hAnsi="Arial" w:cs="Arial"/>
                <w:bCs/>
                <w:sz w:val="16"/>
                <w:szCs w:val="16"/>
                <w:lang w:val="it-IT"/>
              </w:rPr>
              <w:t>n essere sul “conto originario” alla data di questa richiesta</w:t>
            </w:r>
            <w:r w:rsidR="00A53B4E">
              <w:rPr>
                <w:rFonts w:ascii="Arial" w:hAnsi="Arial" w:cs="Arial"/>
                <w:bCs/>
                <w:sz w:val="16"/>
                <w:szCs w:val="16"/>
                <w:lang w:val="it-IT"/>
              </w:rPr>
              <w:t>.</w:t>
            </w:r>
          </w:p>
          <w:p w14:paraId="1BE1630D" w14:textId="77777777" w:rsidR="00A03AFF" w:rsidRPr="008C28AC" w:rsidRDefault="00A03AFF" w:rsidP="00555154">
            <w:pPr>
              <w:spacing w:before="120" w:after="120" w:line="240" w:lineRule="auto"/>
              <w:ind w:left="313" w:hanging="313"/>
              <w:rPr>
                <w:rFonts w:ascii="Arial" w:hAnsi="Arial" w:cs="Arial"/>
                <w:bCs/>
                <w:sz w:val="16"/>
                <w:szCs w:val="16"/>
                <w:lang w:val="it-IT"/>
              </w:rPr>
            </w:pPr>
            <w:r w:rsidRPr="008C28AC">
              <w:rPr>
                <w:rFonts w:ascii="Arial" w:hAnsi="Arial" w:cs="Arial"/>
                <w:bCs/>
                <w:sz w:val="16"/>
                <w:szCs w:val="16"/>
                <w:lang w:val="it-IT"/>
              </w:rPr>
              <w:t>Ai fini del trasferimento il Cliente</w:t>
            </w:r>
          </w:p>
          <w:p w14:paraId="30A19DE0" w14:textId="77777777" w:rsidR="00A03AFF" w:rsidRPr="008C28AC" w:rsidRDefault="00A03AFF" w:rsidP="00555154">
            <w:pPr>
              <w:spacing w:after="120" w:line="240" w:lineRule="auto"/>
              <w:jc w:val="center"/>
              <w:rPr>
                <w:rFonts w:ascii="Arial" w:hAnsi="Arial" w:cs="Arial"/>
                <w:bCs/>
                <w:sz w:val="16"/>
                <w:szCs w:val="16"/>
                <w:lang w:val="it-IT"/>
              </w:rPr>
            </w:pPr>
            <w:r w:rsidRPr="008C28AC">
              <w:rPr>
                <w:rFonts w:ascii="Arial" w:hAnsi="Arial" w:cs="Arial"/>
                <w:b/>
                <w:bCs/>
                <w:sz w:val="16"/>
                <w:szCs w:val="16"/>
                <w:lang w:val="it-IT"/>
              </w:rPr>
              <w:t>AUTORIZZA</w:t>
            </w:r>
          </w:p>
          <w:p w14:paraId="43325E09" w14:textId="3F43077A" w:rsidR="00A03AFF" w:rsidRPr="008C28AC" w:rsidRDefault="00A03AFF" w:rsidP="00555154">
            <w:pPr>
              <w:autoSpaceDE w:val="0"/>
              <w:autoSpaceDN w:val="0"/>
              <w:adjustRightInd w:val="0"/>
              <w:spacing w:after="120" w:line="240" w:lineRule="auto"/>
              <w:jc w:val="both"/>
              <w:rPr>
                <w:rFonts w:ascii="Arial" w:hAnsi="Arial" w:cs="Arial"/>
                <w:bCs/>
                <w:sz w:val="16"/>
                <w:szCs w:val="16"/>
                <w:lang w:val="it-IT"/>
              </w:rPr>
            </w:pPr>
            <w:r w:rsidRPr="008C28AC">
              <w:rPr>
                <w:rFonts w:ascii="Arial" w:eastAsia="Times New Roman" w:hAnsi="Arial" w:cs="Arial"/>
                <w:bCs/>
                <w:sz w:val="20"/>
                <w:szCs w:val="20"/>
                <w:shd w:val="clear" w:color="auto" w:fill="FFFFFF"/>
                <w:lang w:val="it-IT" w:eastAsia="it-IT"/>
              </w:rPr>
              <w:sym w:font="Wingdings" w:char="F0FC"/>
            </w:r>
            <w:r w:rsidRPr="008C28AC">
              <w:rPr>
                <w:rFonts w:ascii="Arial" w:hAnsi="Arial" w:cs="Arial"/>
                <w:bCs/>
                <w:sz w:val="20"/>
                <w:szCs w:val="20"/>
                <w:lang w:val="it-IT"/>
              </w:rPr>
              <w:t xml:space="preserve"> </w:t>
            </w:r>
            <w:r w:rsidRPr="008C28AC">
              <w:rPr>
                <w:rFonts w:ascii="Arial" w:hAnsi="Arial" w:cs="Arial"/>
                <w:bCs/>
                <w:sz w:val="16"/>
                <w:szCs w:val="16"/>
                <w:lang w:val="it-IT"/>
              </w:rPr>
              <w:t xml:space="preserve">il </w:t>
            </w:r>
            <w:r w:rsidRPr="008A1D3B">
              <w:rPr>
                <w:rFonts w:ascii="Arial" w:hAnsi="Arial" w:cs="Arial"/>
                <w:b/>
                <w:bCs/>
                <w:sz w:val="16"/>
                <w:szCs w:val="16"/>
                <w:lang w:val="it-IT"/>
              </w:rPr>
              <w:t>“PSP NUOVO”</w:t>
            </w:r>
            <w:r w:rsidRPr="008C28AC">
              <w:rPr>
                <w:rFonts w:ascii="Arial" w:hAnsi="Arial" w:cs="Arial"/>
                <w:bCs/>
                <w:sz w:val="16"/>
                <w:szCs w:val="16"/>
                <w:lang w:val="it-IT"/>
              </w:rPr>
              <w:t xml:space="preserve"> a</w:t>
            </w:r>
            <w:r w:rsidR="00490084">
              <w:rPr>
                <w:rFonts w:ascii="Arial" w:hAnsi="Arial" w:cs="Arial"/>
                <w:bCs/>
                <w:sz w:val="16"/>
                <w:szCs w:val="16"/>
                <w:lang w:val="it-IT"/>
              </w:rPr>
              <w:t xml:space="preserve"> richiedere al “PSP Originario” le informazioni relative agli “ordini permanenti di bonifico” da trasferire e ad eseguire tali operazioni sul “nuovo conto” a decorrere dalla data indicata come “data di efficacia”</w:t>
            </w:r>
            <w:r w:rsidR="00A53B4E">
              <w:rPr>
                <w:rFonts w:ascii="Arial" w:hAnsi="Arial" w:cs="Arial"/>
                <w:bCs/>
                <w:sz w:val="16"/>
                <w:szCs w:val="16"/>
                <w:lang w:val="it-IT"/>
              </w:rPr>
              <w:t>;</w:t>
            </w:r>
            <w:r w:rsidR="005774FB">
              <w:rPr>
                <w:rFonts w:ascii="Arial" w:hAnsi="Arial" w:cs="Arial"/>
                <w:bCs/>
                <w:sz w:val="16"/>
                <w:szCs w:val="16"/>
                <w:lang w:val="it-IT"/>
              </w:rPr>
              <w:t xml:space="preserve"> </w:t>
            </w:r>
          </w:p>
          <w:p w14:paraId="7E4E59EE" w14:textId="0982AA04" w:rsidR="00490084" w:rsidRPr="008C28AC" w:rsidRDefault="00A03AFF" w:rsidP="00555154">
            <w:pPr>
              <w:pStyle w:val="Paragrafoelenco"/>
              <w:autoSpaceDE w:val="0"/>
              <w:autoSpaceDN w:val="0"/>
              <w:adjustRightInd w:val="0"/>
              <w:spacing w:after="120" w:line="240" w:lineRule="auto"/>
              <w:ind w:left="0"/>
              <w:contextualSpacing w:val="0"/>
              <w:jc w:val="both"/>
              <w:rPr>
                <w:rFonts w:ascii="Arial" w:hAnsi="Arial" w:cs="Arial"/>
                <w:bCs/>
                <w:sz w:val="16"/>
                <w:szCs w:val="16"/>
                <w:lang w:val="it-IT"/>
              </w:rPr>
            </w:pPr>
            <w:r w:rsidRPr="008C28AC">
              <w:rPr>
                <w:rFonts w:ascii="Arial" w:eastAsia="Times New Roman" w:hAnsi="Arial" w:cs="Arial"/>
                <w:bCs/>
                <w:sz w:val="20"/>
                <w:szCs w:val="20"/>
                <w:shd w:val="clear" w:color="auto" w:fill="FFFFFF"/>
                <w:lang w:val="it-IT" w:eastAsia="it-IT"/>
              </w:rPr>
              <w:sym w:font="Wingdings" w:char="F0FC"/>
            </w:r>
            <w:r w:rsidRPr="008C28AC">
              <w:rPr>
                <w:rFonts w:ascii="Arial" w:hAnsi="Arial" w:cs="Arial"/>
                <w:bCs/>
                <w:sz w:val="20"/>
                <w:szCs w:val="20"/>
                <w:lang w:val="it-IT"/>
              </w:rPr>
              <w:t xml:space="preserve"> </w:t>
            </w:r>
            <w:r w:rsidRPr="008C28AC">
              <w:rPr>
                <w:rFonts w:ascii="Arial" w:hAnsi="Arial" w:cs="Arial"/>
                <w:bCs/>
                <w:sz w:val="16"/>
                <w:szCs w:val="16"/>
                <w:lang w:val="it-IT"/>
              </w:rPr>
              <w:t xml:space="preserve">il </w:t>
            </w:r>
            <w:r w:rsidRPr="008A1D3B">
              <w:rPr>
                <w:rFonts w:ascii="Arial" w:hAnsi="Arial" w:cs="Arial"/>
                <w:b/>
                <w:bCs/>
                <w:sz w:val="16"/>
                <w:szCs w:val="16"/>
                <w:lang w:val="it-IT"/>
              </w:rPr>
              <w:t>“PSP ORIGINARIO”</w:t>
            </w:r>
            <w:r w:rsidRPr="008C28AC">
              <w:rPr>
                <w:rFonts w:ascii="Arial" w:hAnsi="Arial" w:cs="Arial"/>
                <w:bCs/>
                <w:sz w:val="16"/>
                <w:szCs w:val="16"/>
                <w:lang w:val="it-IT"/>
              </w:rPr>
              <w:t xml:space="preserve"> a</w:t>
            </w:r>
            <w:r w:rsidR="00490084">
              <w:rPr>
                <w:rFonts w:ascii="Arial" w:hAnsi="Arial" w:cs="Arial"/>
                <w:bCs/>
                <w:sz w:val="16"/>
                <w:szCs w:val="16"/>
                <w:lang w:val="it-IT"/>
              </w:rPr>
              <w:t xml:space="preserve"> trasmettere al “PSP Nuovo”</w:t>
            </w:r>
            <w:r w:rsidR="000F0FEB">
              <w:rPr>
                <w:rFonts w:ascii="Arial" w:hAnsi="Arial" w:cs="Arial"/>
                <w:bCs/>
                <w:sz w:val="16"/>
                <w:szCs w:val="16"/>
                <w:lang w:val="it-IT"/>
              </w:rPr>
              <w:t xml:space="preserve"> le informazioni relative</w:t>
            </w:r>
            <w:r w:rsidR="00490084">
              <w:rPr>
                <w:rFonts w:ascii="Arial" w:hAnsi="Arial" w:cs="Arial"/>
                <w:bCs/>
                <w:sz w:val="16"/>
                <w:szCs w:val="16"/>
                <w:lang w:val="it-IT"/>
              </w:rPr>
              <w:t xml:space="preserve"> agli “ordini permanenti di bonifico” oggetto della richiesta di trasferimento, a </w:t>
            </w:r>
            <w:r w:rsidR="00490084" w:rsidRPr="008C28AC">
              <w:rPr>
                <w:rFonts w:ascii="Arial" w:hAnsi="Arial" w:cs="Arial"/>
                <w:bCs/>
                <w:sz w:val="16"/>
                <w:szCs w:val="16"/>
                <w:lang w:val="it-IT"/>
              </w:rPr>
              <w:t xml:space="preserve">revocare tali “ordini </w:t>
            </w:r>
            <w:r w:rsidR="00490084">
              <w:rPr>
                <w:rFonts w:ascii="Arial" w:hAnsi="Arial" w:cs="Arial"/>
                <w:bCs/>
                <w:sz w:val="16"/>
                <w:szCs w:val="16"/>
                <w:lang w:val="it-IT"/>
              </w:rPr>
              <w:t xml:space="preserve">permanenti </w:t>
            </w:r>
            <w:r w:rsidR="00490084" w:rsidRPr="008C28AC">
              <w:rPr>
                <w:rFonts w:ascii="Arial" w:hAnsi="Arial" w:cs="Arial"/>
                <w:bCs/>
                <w:sz w:val="16"/>
                <w:szCs w:val="16"/>
                <w:lang w:val="it-IT"/>
              </w:rPr>
              <w:t>di bonifico” con effetto a decorrere dalla data indicata come “data di efficacia” e a gestirli sul “conto originario” sino al giorno precedente</w:t>
            </w:r>
            <w:r w:rsidR="00A53B4E">
              <w:rPr>
                <w:rFonts w:ascii="Arial" w:hAnsi="Arial" w:cs="Arial"/>
                <w:bCs/>
                <w:sz w:val="16"/>
                <w:szCs w:val="16"/>
                <w:lang w:val="it-IT"/>
              </w:rPr>
              <w:t>.</w:t>
            </w:r>
          </w:p>
          <w:p w14:paraId="1EDCF76C" w14:textId="77777777" w:rsidR="005774FB" w:rsidRDefault="00A03AFF" w:rsidP="00555154">
            <w:pPr>
              <w:pStyle w:val="Paragrafoelenco"/>
              <w:autoSpaceDE w:val="0"/>
              <w:autoSpaceDN w:val="0"/>
              <w:adjustRightInd w:val="0"/>
              <w:spacing w:after="120"/>
              <w:ind w:left="0"/>
              <w:contextualSpacing w:val="0"/>
              <w:jc w:val="center"/>
              <w:rPr>
                <w:rFonts w:ascii="Arial" w:hAnsi="Arial" w:cs="Arial"/>
                <w:b/>
                <w:bCs/>
                <w:sz w:val="16"/>
                <w:szCs w:val="16"/>
                <w:lang w:val="it-IT"/>
              </w:rPr>
            </w:pPr>
            <w:r w:rsidRPr="008C28AC">
              <w:rPr>
                <w:rFonts w:ascii="Arial" w:hAnsi="Arial" w:cs="Arial"/>
                <w:b/>
                <w:bCs/>
                <w:sz w:val="16"/>
                <w:szCs w:val="16"/>
                <w:lang w:val="it-IT"/>
              </w:rPr>
              <w:t>PRENDE ATTO E ACCETTA</w:t>
            </w:r>
            <w:r w:rsidR="00895894">
              <w:rPr>
                <w:rFonts w:ascii="Arial" w:hAnsi="Arial" w:cs="Arial"/>
                <w:b/>
                <w:bCs/>
                <w:sz w:val="16"/>
                <w:szCs w:val="16"/>
                <w:lang w:val="it-IT"/>
              </w:rPr>
              <w:t xml:space="preserve"> CHE</w:t>
            </w:r>
          </w:p>
          <w:p w14:paraId="1E0CBCBC" w14:textId="77777777" w:rsidR="00A03AFF" w:rsidRPr="008C28AC" w:rsidRDefault="005774FB" w:rsidP="00555154">
            <w:pPr>
              <w:pStyle w:val="Paragrafoelenco"/>
              <w:numPr>
                <w:ilvl w:val="0"/>
                <w:numId w:val="1"/>
              </w:numPr>
              <w:autoSpaceDE w:val="0"/>
              <w:autoSpaceDN w:val="0"/>
              <w:adjustRightInd w:val="0"/>
              <w:spacing w:after="120"/>
              <w:ind w:left="284" w:hanging="284"/>
              <w:contextualSpacing w:val="0"/>
              <w:jc w:val="both"/>
              <w:rPr>
                <w:rFonts w:ascii="Arial" w:hAnsi="Arial" w:cs="Arial"/>
                <w:bCs/>
                <w:sz w:val="16"/>
                <w:szCs w:val="16"/>
                <w:lang w:val="it-IT"/>
              </w:rPr>
            </w:pPr>
            <w:r>
              <w:rPr>
                <w:rFonts w:ascii="Arial" w:hAnsi="Arial" w:cs="Arial"/>
                <w:bCs/>
                <w:sz w:val="16"/>
                <w:szCs w:val="16"/>
                <w:lang w:val="it-IT"/>
              </w:rPr>
              <w:t>n</w:t>
            </w:r>
            <w:r w:rsidR="00A03AFF" w:rsidRPr="008C28AC">
              <w:rPr>
                <w:rFonts w:ascii="Arial" w:hAnsi="Arial" w:cs="Arial"/>
                <w:bCs/>
                <w:sz w:val="16"/>
                <w:szCs w:val="16"/>
                <w:lang w:val="it-IT"/>
              </w:rPr>
              <w:t>on sono imputabili al “PSP Nuovo” e/o al “PSP Originario” responsabilità derivanti dall’</w:t>
            </w:r>
            <w:r w:rsidR="00A03AFF" w:rsidRPr="00895894">
              <w:rPr>
                <w:rFonts w:ascii="Arial" w:hAnsi="Arial" w:cs="Arial"/>
                <w:bCs/>
                <w:sz w:val="16"/>
                <w:szCs w:val="16"/>
                <w:lang w:val="it-IT"/>
              </w:rPr>
              <w:t>errata o incompleta indicazione da parte del Cliente delle informazioni</w:t>
            </w:r>
            <w:r w:rsidR="00A03AFF" w:rsidRPr="008C28AC">
              <w:rPr>
                <w:rFonts w:ascii="Arial" w:hAnsi="Arial" w:cs="Arial"/>
                <w:bCs/>
                <w:sz w:val="16"/>
                <w:szCs w:val="16"/>
                <w:lang w:val="it-IT"/>
              </w:rPr>
              <w:t xml:space="preserve"> necessarie a perfezionare il trasferimento </w:t>
            </w:r>
            <w:r w:rsidR="00A03AFF">
              <w:rPr>
                <w:rFonts w:ascii="Arial" w:hAnsi="Arial" w:cs="Arial"/>
                <w:bCs/>
                <w:sz w:val="16"/>
                <w:szCs w:val="16"/>
                <w:lang w:val="it-IT"/>
              </w:rPr>
              <w:t xml:space="preserve">degli </w:t>
            </w:r>
            <w:r w:rsidR="00A03AFF" w:rsidRPr="008C28AC">
              <w:rPr>
                <w:rFonts w:ascii="Arial" w:hAnsi="Arial" w:cs="Arial"/>
                <w:bCs/>
                <w:sz w:val="16"/>
                <w:szCs w:val="16"/>
                <w:lang w:val="it-IT"/>
              </w:rPr>
              <w:t xml:space="preserve">“ordini </w:t>
            </w:r>
            <w:r w:rsidR="00A03AFF">
              <w:rPr>
                <w:rFonts w:ascii="Arial" w:hAnsi="Arial" w:cs="Arial"/>
                <w:bCs/>
                <w:sz w:val="16"/>
                <w:szCs w:val="16"/>
                <w:lang w:val="it-IT"/>
              </w:rPr>
              <w:t xml:space="preserve">permanenti </w:t>
            </w:r>
            <w:r w:rsidR="00A03AFF" w:rsidRPr="008C28AC">
              <w:rPr>
                <w:rFonts w:ascii="Arial" w:hAnsi="Arial" w:cs="Arial"/>
                <w:bCs/>
                <w:sz w:val="16"/>
                <w:szCs w:val="16"/>
                <w:lang w:val="it-IT"/>
              </w:rPr>
              <w:t>di bonifico”</w:t>
            </w:r>
            <w:r w:rsidR="00A53B4E">
              <w:rPr>
                <w:rFonts w:ascii="Arial" w:hAnsi="Arial" w:cs="Arial"/>
                <w:bCs/>
                <w:sz w:val="16"/>
                <w:szCs w:val="16"/>
                <w:lang w:val="it-IT"/>
              </w:rPr>
              <w:t>;</w:t>
            </w:r>
          </w:p>
          <w:p w14:paraId="69B12B3F" w14:textId="77777777" w:rsidR="00A03AFF" w:rsidRPr="008C28AC" w:rsidRDefault="00A03AFF" w:rsidP="00555154">
            <w:pPr>
              <w:pStyle w:val="Paragrafoelenco"/>
              <w:numPr>
                <w:ilvl w:val="0"/>
                <w:numId w:val="1"/>
              </w:numPr>
              <w:autoSpaceDE w:val="0"/>
              <w:autoSpaceDN w:val="0"/>
              <w:adjustRightInd w:val="0"/>
              <w:spacing w:after="120"/>
              <w:ind w:left="284" w:hanging="284"/>
              <w:contextualSpacing w:val="0"/>
              <w:jc w:val="both"/>
              <w:rPr>
                <w:rFonts w:ascii="Arial" w:hAnsi="Arial" w:cs="Arial"/>
                <w:bCs/>
                <w:sz w:val="16"/>
                <w:szCs w:val="16"/>
                <w:lang w:val="it-IT"/>
              </w:rPr>
            </w:pPr>
            <w:r w:rsidRPr="008C28AC">
              <w:rPr>
                <w:rFonts w:ascii="Arial" w:hAnsi="Arial" w:cs="Arial"/>
                <w:bCs/>
                <w:sz w:val="16"/>
                <w:szCs w:val="16"/>
                <w:lang w:val="it-IT"/>
              </w:rPr>
              <w:t xml:space="preserve">il trasferimento </w:t>
            </w:r>
            <w:r>
              <w:rPr>
                <w:rFonts w:ascii="Arial" w:hAnsi="Arial" w:cs="Arial"/>
                <w:bCs/>
                <w:sz w:val="16"/>
                <w:szCs w:val="16"/>
                <w:lang w:val="it-IT"/>
              </w:rPr>
              <w:t xml:space="preserve">degli </w:t>
            </w:r>
            <w:r w:rsidRPr="008C28AC">
              <w:rPr>
                <w:rFonts w:ascii="Arial" w:hAnsi="Arial" w:cs="Arial"/>
                <w:bCs/>
                <w:sz w:val="16"/>
                <w:szCs w:val="16"/>
                <w:lang w:val="it-IT"/>
              </w:rPr>
              <w:t xml:space="preserve">“ordini </w:t>
            </w:r>
            <w:r>
              <w:rPr>
                <w:rFonts w:ascii="Arial" w:hAnsi="Arial" w:cs="Arial"/>
                <w:bCs/>
                <w:sz w:val="16"/>
                <w:szCs w:val="16"/>
                <w:lang w:val="it-IT"/>
              </w:rPr>
              <w:t xml:space="preserve">permanenti </w:t>
            </w:r>
            <w:r w:rsidRPr="008C28AC">
              <w:rPr>
                <w:rFonts w:ascii="Arial" w:hAnsi="Arial" w:cs="Arial"/>
                <w:bCs/>
                <w:sz w:val="16"/>
                <w:szCs w:val="16"/>
                <w:lang w:val="it-IT"/>
              </w:rPr>
              <w:t xml:space="preserve">di bonifico” ha effetto dalla </w:t>
            </w:r>
            <w:r w:rsidRPr="00D141F8">
              <w:rPr>
                <w:rFonts w:ascii="Arial" w:hAnsi="Arial" w:cs="Arial"/>
                <w:bCs/>
                <w:sz w:val="16"/>
                <w:szCs w:val="16"/>
                <w:lang w:val="it-IT"/>
              </w:rPr>
              <w:t>“data di efficacia”</w:t>
            </w:r>
            <w:r w:rsidRPr="008C28AC">
              <w:rPr>
                <w:rFonts w:ascii="Arial" w:hAnsi="Arial" w:cs="Arial"/>
                <w:bCs/>
                <w:sz w:val="16"/>
                <w:szCs w:val="16"/>
                <w:lang w:val="it-IT"/>
              </w:rPr>
              <w:t>. Essa rappresenta</w:t>
            </w:r>
            <w:r>
              <w:rPr>
                <w:rFonts w:ascii="Arial" w:hAnsi="Arial" w:cs="Arial"/>
                <w:bCs/>
                <w:sz w:val="16"/>
                <w:szCs w:val="16"/>
                <w:lang w:val="it-IT"/>
              </w:rPr>
              <w:t xml:space="preserve"> </w:t>
            </w:r>
            <w:r w:rsidRPr="008C28AC">
              <w:rPr>
                <w:rFonts w:ascii="Arial" w:hAnsi="Arial" w:cs="Arial"/>
                <w:bCs/>
                <w:sz w:val="16"/>
                <w:szCs w:val="16"/>
                <w:lang w:val="it-IT"/>
              </w:rPr>
              <w:t>la data a partire dalla quale il “PSP Nuovo” gestisce gli “ordini permanent</w:t>
            </w:r>
            <w:r>
              <w:rPr>
                <w:rFonts w:ascii="Arial" w:hAnsi="Arial" w:cs="Arial"/>
                <w:bCs/>
                <w:sz w:val="16"/>
                <w:szCs w:val="16"/>
                <w:lang w:val="it-IT"/>
              </w:rPr>
              <w:t>i</w:t>
            </w:r>
            <w:r w:rsidRPr="008C28AC">
              <w:rPr>
                <w:rFonts w:ascii="Arial" w:hAnsi="Arial" w:cs="Arial"/>
                <w:bCs/>
                <w:sz w:val="16"/>
                <w:szCs w:val="16"/>
                <w:lang w:val="it-IT"/>
              </w:rPr>
              <w:t xml:space="preserve"> di bonifico” trasferiti sul “nuovo conto” (dal giorno precedente detti ordini non sono più gestiti sul “conto originario”)</w:t>
            </w:r>
            <w:r w:rsidR="00A53B4E">
              <w:rPr>
                <w:rFonts w:ascii="Arial" w:hAnsi="Arial" w:cs="Arial"/>
                <w:bCs/>
                <w:sz w:val="16"/>
                <w:szCs w:val="16"/>
                <w:lang w:val="it-IT"/>
              </w:rPr>
              <w:t>;</w:t>
            </w:r>
          </w:p>
          <w:p w14:paraId="4CD4FD82" w14:textId="77777777" w:rsidR="00A03AFF" w:rsidRPr="008C28AC" w:rsidRDefault="00A03AFF" w:rsidP="00555154">
            <w:pPr>
              <w:pStyle w:val="Paragrafoelenco"/>
              <w:numPr>
                <w:ilvl w:val="0"/>
                <w:numId w:val="1"/>
              </w:numPr>
              <w:autoSpaceDE w:val="0"/>
              <w:autoSpaceDN w:val="0"/>
              <w:adjustRightInd w:val="0"/>
              <w:spacing w:after="120" w:line="240" w:lineRule="auto"/>
              <w:ind w:left="284" w:hanging="284"/>
              <w:contextualSpacing w:val="0"/>
              <w:jc w:val="both"/>
              <w:rPr>
                <w:rFonts w:ascii="Arial" w:hAnsi="Arial" w:cs="Arial"/>
                <w:bCs/>
                <w:sz w:val="16"/>
                <w:szCs w:val="16"/>
                <w:lang w:val="it-IT"/>
              </w:rPr>
            </w:pPr>
            <w:r w:rsidRPr="008C28AC">
              <w:rPr>
                <w:rFonts w:ascii="Arial" w:hAnsi="Arial" w:cs="Arial"/>
                <w:bCs/>
                <w:sz w:val="16"/>
                <w:szCs w:val="16"/>
                <w:lang w:val="it-IT"/>
              </w:rPr>
              <w:t xml:space="preserve">il “PSP Nuovo”, a ricezione delle informazioni da parte del “PSP Originario”, comunica al Cliente </w:t>
            </w:r>
            <w:r w:rsidRPr="00151420">
              <w:rPr>
                <w:rFonts w:ascii="Arial" w:hAnsi="Arial" w:cs="Arial"/>
                <w:b/>
                <w:sz w:val="16"/>
                <w:szCs w:val="16"/>
                <w:lang w:val="it-IT"/>
              </w:rPr>
              <w:t>l’</w:t>
            </w:r>
            <w:r w:rsidRPr="008C28AC">
              <w:rPr>
                <w:rFonts w:ascii="Arial" w:hAnsi="Arial" w:cs="Arial"/>
                <w:b/>
                <w:bCs/>
                <w:sz w:val="16"/>
                <w:szCs w:val="16"/>
                <w:lang w:val="it-IT"/>
              </w:rPr>
              <w:t>esito positivo o negativo della richiesta di trasferimento</w:t>
            </w:r>
            <w:r w:rsidRPr="008C28AC">
              <w:rPr>
                <w:rFonts w:ascii="Arial" w:hAnsi="Arial" w:cs="Arial"/>
                <w:bCs/>
                <w:sz w:val="16"/>
                <w:szCs w:val="16"/>
                <w:lang w:val="it-IT"/>
              </w:rPr>
              <w:t xml:space="preserve">. In caso di esito positivo, il “PSP Nuovo” fornisce al Cliente informazioni di dettaglio sugli “ordini </w:t>
            </w:r>
            <w:r>
              <w:rPr>
                <w:rFonts w:ascii="Arial" w:hAnsi="Arial" w:cs="Arial"/>
                <w:bCs/>
                <w:sz w:val="16"/>
                <w:szCs w:val="16"/>
                <w:lang w:val="it-IT"/>
              </w:rPr>
              <w:t xml:space="preserve">permanenti </w:t>
            </w:r>
            <w:r w:rsidRPr="008C28AC">
              <w:rPr>
                <w:rFonts w:ascii="Arial" w:hAnsi="Arial" w:cs="Arial"/>
                <w:bCs/>
                <w:sz w:val="16"/>
                <w:szCs w:val="16"/>
                <w:lang w:val="it-IT"/>
              </w:rPr>
              <w:t xml:space="preserve">di bonifico” trasferiti, come ricevute dal “PSP Originario”. La comunicazione di esito positivo deve essere restituita al “PSP Nuovo”, opportunamente sottoscritta dal Cliente, per accettazione delle informazioni relative agli “ordini </w:t>
            </w:r>
            <w:r>
              <w:rPr>
                <w:rFonts w:ascii="Arial" w:hAnsi="Arial" w:cs="Arial"/>
                <w:bCs/>
                <w:sz w:val="16"/>
                <w:szCs w:val="16"/>
                <w:lang w:val="it-IT"/>
              </w:rPr>
              <w:t xml:space="preserve">permanenti </w:t>
            </w:r>
            <w:r w:rsidRPr="008C28AC">
              <w:rPr>
                <w:rFonts w:ascii="Arial" w:hAnsi="Arial" w:cs="Arial"/>
                <w:bCs/>
                <w:sz w:val="16"/>
                <w:szCs w:val="16"/>
                <w:lang w:val="it-IT"/>
              </w:rPr>
              <w:t>di bonifico” trasferiti. Il “PSP Nuovo” è autorizzato ad eseguire tali ordini sul “nuovo conto” sulla base delle indicazioni ricevute dal “PSP Originario” anche in assenza della conferma da parte del Cliente. L’esito negativo della richiesta è comunicato dal “PSP Nuovo”, fermo rimanendo l’impegno anche del “PSP Originario” a fornire indicazioni di maggiore dettaglio al Cliente qualora l’esito negativo sia dovuto ad impedimenti che riguardano il “conto originario”</w:t>
            </w:r>
            <w:r w:rsidR="00A53B4E">
              <w:rPr>
                <w:rFonts w:ascii="Arial" w:hAnsi="Arial" w:cs="Arial"/>
                <w:bCs/>
                <w:sz w:val="16"/>
                <w:szCs w:val="16"/>
                <w:lang w:val="it-IT"/>
              </w:rPr>
              <w:t>;</w:t>
            </w:r>
          </w:p>
          <w:p w14:paraId="220E341A" w14:textId="77777777" w:rsidR="00A03AFF" w:rsidRPr="008C28AC" w:rsidRDefault="00A03AFF" w:rsidP="00555154">
            <w:pPr>
              <w:pStyle w:val="Paragrafoelenco"/>
              <w:numPr>
                <w:ilvl w:val="0"/>
                <w:numId w:val="1"/>
              </w:numPr>
              <w:autoSpaceDE w:val="0"/>
              <w:autoSpaceDN w:val="0"/>
              <w:adjustRightInd w:val="0"/>
              <w:spacing w:after="120" w:line="240" w:lineRule="auto"/>
              <w:ind w:left="284" w:hanging="284"/>
              <w:contextualSpacing w:val="0"/>
              <w:jc w:val="both"/>
              <w:rPr>
                <w:rFonts w:ascii="Arial" w:hAnsi="Arial" w:cs="Arial"/>
                <w:bCs/>
                <w:sz w:val="16"/>
                <w:szCs w:val="16"/>
                <w:lang w:val="it-IT"/>
              </w:rPr>
            </w:pPr>
            <w:r w:rsidRPr="008C28AC">
              <w:rPr>
                <w:rFonts w:ascii="Arial" w:hAnsi="Arial" w:cs="Arial"/>
                <w:bCs/>
                <w:sz w:val="16"/>
                <w:szCs w:val="16"/>
                <w:lang w:val="it-IT"/>
              </w:rPr>
              <w:t xml:space="preserve">nel caso in cui sia stato richiesto il </w:t>
            </w:r>
            <w:r w:rsidRPr="008C28AC">
              <w:rPr>
                <w:rFonts w:ascii="Arial" w:hAnsi="Arial" w:cs="Arial"/>
                <w:b/>
                <w:bCs/>
                <w:sz w:val="16"/>
                <w:szCs w:val="16"/>
                <w:lang w:val="it-IT"/>
              </w:rPr>
              <w:t xml:space="preserve">trasferimento </w:t>
            </w:r>
            <w:r>
              <w:rPr>
                <w:rFonts w:ascii="Arial" w:hAnsi="Arial" w:cs="Arial"/>
                <w:b/>
                <w:bCs/>
                <w:sz w:val="16"/>
                <w:szCs w:val="16"/>
                <w:lang w:val="it-IT"/>
              </w:rPr>
              <w:t>solo di alcuni</w:t>
            </w:r>
            <w:r w:rsidRPr="008C28AC">
              <w:rPr>
                <w:rFonts w:ascii="Arial" w:hAnsi="Arial" w:cs="Arial"/>
                <w:bCs/>
                <w:sz w:val="16"/>
                <w:szCs w:val="16"/>
                <w:lang w:val="it-IT"/>
              </w:rPr>
              <w:t xml:space="preserve"> “ordini </w:t>
            </w:r>
            <w:r>
              <w:rPr>
                <w:rFonts w:ascii="Arial" w:hAnsi="Arial" w:cs="Arial"/>
                <w:bCs/>
                <w:sz w:val="16"/>
                <w:szCs w:val="16"/>
                <w:lang w:val="it-IT"/>
              </w:rPr>
              <w:t xml:space="preserve">permanenti </w:t>
            </w:r>
            <w:r w:rsidR="00A522B0">
              <w:rPr>
                <w:rFonts w:ascii="Arial" w:hAnsi="Arial" w:cs="Arial"/>
                <w:bCs/>
                <w:sz w:val="16"/>
                <w:szCs w:val="16"/>
                <w:lang w:val="it-IT"/>
              </w:rPr>
              <w:t>di bonifico”</w:t>
            </w:r>
            <w:r>
              <w:rPr>
                <w:rFonts w:ascii="Arial" w:hAnsi="Arial" w:cs="Arial"/>
                <w:bCs/>
                <w:sz w:val="16"/>
                <w:szCs w:val="16"/>
                <w:lang w:val="it-IT"/>
              </w:rPr>
              <w:t xml:space="preserve">, </w:t>
            </w:r>
            <w:r w:rsidRPr="008C28AC">
              <w:rPr>
                <w:rFonts w:ascii="Arial" w:hAnsi="Arial" w:cs="Arial"/>
                <w:bCs/>
                <w:sz w:val="16"/>
                <w:szCs w:val="16"/>
                <w:lang w:val="it-IT"/>
              </w:rPr>
              <w:t xml:space="preserve">il “PSP Originario” trasmette al “PSP Nuovo” le informazioni relative ai soli “ordini </w:t>
            </w:r>
            <w:r>
              <w:rPr>
                <w:rFonts w:ascii="Arial" w:hAnsi="Arial" w:cs="Arial"/>
                <w:bCs/>
                <w:sz w:val="16"/>
                <w:szCs w:val="16"/>
                <w:lang w:val="it-IT"/>
              </w:rPr>
              <w:t xml:space="preserve">permanenti </w:t>
            </w:r>
            <w:r w:rsidRPr="008C28AC">
              <w:rPr>
                <w:rFonts w:ascii="Arial" w:hAnsi="Arial" w:cs="Arial"/>
                <w:bCs/>
                <w:sz w:val="16"/>
                <w:szCs w:val="16"/>
                <w:lang w:val="it-IT"/>
              </w:rPr>
              <w:t xml:space="preserve">di bonifico” oggetto della richiesta di trasferimento e continua a gestire sul “conto originario” eventuali altri “ordini </w:t>
            </w:r>
            <w:r>
              <w:rPr>
                <w:rFonts w:ascii="Arial" w:hAnsi="Arial" w:cs="Arial"/>
                <w:bCs/>
                <w:sz w:val="16"/>
                <w:szCs w:val="16"/>
                <w:lang w:val="it-IT"/>
              </w:rPr>
              <w:t xml:space="preserve">permanenti </w:t>
            </w:r>
            <w:r w:rsidRPr="008C28AC">
              <w:rPr>
                <w:rFonts w:ascii="Arial" w:hAnsi="Arial" w:cs="Arial"/>
                <w:bCs/>
                <w:sz w:val="16"/>
                <w:szCs w:val="16"/>
                <w:lang w:val="it-IT"/>
              </w:rPr>
              <w:t>di bonifico” non trasferiti (fintanto che esso rimanga aperto, in presenza di fondi disponibili sufficienti e fino a diversa istruzione)</w:t>
            </w:r>
            <w:r w:rsidR="00A53B4E">
              <w:rPr>
                <w:rFonts w:ascii="Arial" w:hAnsi="Arial" w:cs="Arial"/>
                <w:bCs/>
                <w:sz w:val="16"/>
                <w:szCs w:val="16"/>
                <w:lang w:val="it-IT"/>
              </w:rPr>
              <w:t>;</w:t>
            </w:r>
          </w:p>
          <w:p w14:paraId="15F1950D" w14:textId="77777777" w:rsidR="00A03AFF" w:rsidRPr="008C28AC" w:rsidRDefault="00A03AFF" w:rsidP="00555154">
            <w:pPr>
              <w:pStyle w:val="Paragrafoelenco"/>
              <w:numPr>
                <w:ilvl w:val="0"/>
                <w:numId w:val="1"/>
              </w:numPr>
              <w:autoSpaceDE w:val="0"/>
              <w:autoSpaceDN w:val="0"/>
              <w:adjustRightInd w:val="0"/>
              <w:spacing w:after="120" w:line="240" w:lineRule="auto"/>
              <w:ind w:left="284" w:hanging="284"/>
              <w:contextualSpacing w:val="0"/>
              <w:jc w:val="both"/>
              <w:rPr>
                <w:rFonts w:ascii="Arial" w:hAnsi="Arial" w:cs="Arial"/>
                <w:bCs/>
                <w:sz w:val="16"/>
                <w:szCs w:val="16"/>
                <w:lang w:val="it-IT"/>
              </w:rPr>
            </w:pPr>
            <w:r w:rsidRPr="008C28AC">
              <w:rPr>
                <w:rFonts w:ascii="Arial" w:hAnsi="Arial" w:cs="Arial"/>
                <w:bCs/>
                <w:sz w:val="16"/>
                <w:szCs w:val="16"/>
                <w:lang w:val="it-IT"/>
              </w:rPr>
              <w:t xml:space="preserve">il “PSP Originario”, a fronte della richiesta di trasferimento </w:t>
            </w:r>
            <w:r>
              <w:rPr>
                <w:rFonts w:ascii="Arial" w:hAnsi="Arial" w:cs="Arial"/>
                <w:bCs/>
                <w:sz w:val="16"/>
                <w:szCs w:val="16"/>
                <w:lang w:val="it-IT"/>
              </w:rPr>
              <w:t xml:space="preserve">degli </w:t>
            </w:r>
            <w:r w:rsidRPr="008C28AC">
              <w:rPr>
                <w:rFonts w:ascii="Arial" w:hAnsi="Arial" w:cs="Arial"/>
                <w:bCs/>
                <w:sz w:val="16"/>
                <w:szCs w:val="16"/>
                <w:lang w:val="it-IT"/>
              </w:rPr>
              <w:t xml:space="preserve">“ordini </w:t>
            </w:r>
            <w:r>
              <w:rPr>
                <w:rFonts w:ascii="Arial" w:hAnsi="Arial" w:cs="Arial"/>
                <w:bCs/>
                <w:sz w:val="16"/>
                <w:szCs w:val="16"/>
                <w:lang w:val="it-IT"/>
              </w:rPr>
              <w:t xml:space="preserve">permanenti </w:t>
            </w:r>
            <w:r w:rsidRPr="008C28AC">
              <w:rPr>
                <w:rFonts w:ascii="Arial" w:hAnsi="Arial" w:cs="Arial"/>
                <w:bCs/>
                <w:sz w:val="16"/>
                <w:szCs w:val="16"/>
                <w:lang w:val="it-IT"/>
              </w:rPr>
              <w:t xml:space="preserve">di bonifico” pervenuta e della comunicazione di esito positivo trasmessa al “PSP Nuovo”, </w:t>
            </w:r>
            <w:r w:rsidRPr="008C28AC">
              <w:rPr>
                <w:rFonts w:ascii="Arial" w:hAnsi="Arial" w:cs="Arial"/>
                <w:b/>
                <w:bCs/>
                <w:sz w:val="16"/>
                <w:szCs w:val="16"/>
                <w:lang w:val="it-IT"/>
              </w:rPr>
              <w:t xml:space="preserve">rifiuta eventuali richieste volte a modificare </w:t>
            </w:r>
            <w:r w:rsidRPr="00D141F8">
              <w:rPr>
                <w:rFonts w:ascii="Arial" w:hAnsi="Arial" w:cs="Arial"/>
                <w:b/>
                <w:bCs/>
                <w:sz w:val="16"/>
                <w:szCs w:val="16"/>
                <w:lang w:val="it-IT"/>
              </w:rPr>
              <w:t>o revocare gli “ordini permanenti di bonifico” in</w:t>
            </w:r>
            <w:r w:rsidRPr="008C28AC">
              <w:rPr>
                <w:rFonts w:ascii="Arial" w:hAnsi="Arial" w:cs="Arial"/>
                <w:b/>
                <w:bCs/>
                <w:sz w:val="16"/>
                <w:szCs w:val="16"/>
                <w:lang w:val="it-IT"/>
              </w:rPr>
              <w:t xml:space="preserve"> corso di trasferimento</w:t>
            </w:r>
            <w:r w:rsidRPr="008C28AC">
              <w:rPr>
                <w:rFonts w:ascii="Arial" w:hAnsi="Arial" w:cs="Arial"/>
                <w:bCs/>
                <w:sz w:val="16"/>
                <w:szCs w:val="16"/>
                <w:lang w:val="it-IT"/>
              </w:rPr>
              <w:t>. Rimane ferma la possibilità per il Cliente di dare indicazioni sulla modifica o la revoca di detti ordini di pagamento direttamente al “PSP Nuovo”</w:t>
            </w:r>
            <w:r w:rsidR="00A53B4E">
              <w:rPr>
                <w:rFonts w:ascii="Arial" w:hAnsi="Arial" w:cs="Arial"/>
                <w:bCs/>
                <w:sz w:val="16"/>
                <w:szCs w:val="16"/>
                <w:lang w:val="it-IT"/>
              </w:rPr>
              <w:t>;</w:t>
            </w:r>
          </w:p>
          <w:p w14:paraId="6FEFD1C3" w14:textId="77777777" w:rsidR="00A03AFF" w:rsidRDefault="00A03AFF" w:rsidP="00555154">
            <w:pPr>
              <w:pStyle w:val="Paragrafoelenco"/>
              <w:numPr>
                <w:ilvl w:val="0"/>
                <w:numId w:val="1"/>
              </w:numPr>
              <w:autoSpaceDE w:val="0"/>
              <w:autoSpaceDN w:val="0"/>
              <w:adjustRightInd w:val="0"/>
              <w:spacing w:after="120" w:line="240" w:lineRule="auto"/>
              <w:ind w:left="284" w:hanging="284"/>
              <w:contextualSpacing w:val="0"/>
              <w:jc w:val="both"/>
              <w:rPr>
                <w:rFonts w:ascii="Arial" w:hAnsi="Arial" w:cs="Arial"/>
                <w:bCs/>
                <w:sz w:val="16"/>
                <w:szCs w:val="16"/>
                <w:lang w:val="it-IT"/>
              </w:rPr>
            </w:pPr>
            <w:r>
              <w:rPr>
                <w:rFonts w:ascii="Arial" w:hAnsi="Arial" w:cs="Arial"/>
                <w:bCs/>
                <w:sz w:val="16"/>
                <w:szCs w:val="16"/>
                <w:lang w:val="it-IT"/>
              </w:rPr>
              <w:t>quando le</w:t>
            </w:r>
            <w:r w:rsidR="00553B34">
              <w:rPr>
                <w:rFonts w:ascii="Arial" w:hAnsi="Arial" w:cs="Arial"/>
                <w:bCs/>
                <w:sz w:val="16"/>
                <w:szCs w:val="16"/>
                <w:lang w:val="it-IT"/>
              </w:rPr>
              <w:t xml:space="preserve"> informazioni fornite dal “PSP O</w:t>
            </w:r>
            <w:r>
              <w:rPr>
                <w:rFonts w:ascii="Arial" w:hAnsi="Arial" w:cs="Arial"/>
                <w:bCs/>
                <w:sz w:val="16"/>
                <w:szCs w:val="16"/>
                <w:lang w:val="it-IT"/>
              </w:rPr>
              <w:t>riginario” non sono sufficienti a consentire l’esecuzione del servizio di trasferimento entro il termine di efficacia, ferma resta</w:t>
            </w:r>
            <w:r w:rsidR="00553B34">
              <w:rPr>
                <w:rFonts w:ascii="Arial" w:hAnsi="Arial" w:cs="Arial"/>
                <w:bCs/>
                <w:sz w:val="16"/>
                <w:szCs w:val="16"/>
                <w:lang w:val="it-IT"/>
              </w:rPr>
              <w:t>ndo la responsabilità del “PSP O</w:t>
            </w:r>
            <w:r>
              <w:rPr>
                <w:rFonts w:ascii="Arial" w:hAnsi="Arial" w:cs="Arial"/>
                <w:bCs/>
                <w:sz w:val="16"/>
                <w:szCs w:val="16"/>
                <w:lang w:val="it-IT"/>
              </w:rPr>
              <w:t xml:space="preserve">riginario” per inadempimento dei suoi obblighi, </w:t>
            </w:r>
            <w:r w:rsidRPr="005774FB">
              <w:rPr>
                <w:rFonts w:ascii="Arial" w:hAnsi="Arial" w:cs="Arial"/>
                <w:b/>
                <w:bCs/>
                <w:sz w:val="16"/>
                <w:szCs w:val="16"/>
                <w:lang w:val="it-IT"/>
              </w:rPr>
              <w:t>il “PSP Nuovo” può chiedere al Cliente di fornire le informazioni mancanti</w:t>
            </w:r>
            <w:r w:rsidR="00A53B4E">
              <w:rPr>
                <w:rFonts w:ascii="Arial" w:hAnsi="Arial" w:cs="Arial"/>
                <w:b/>
                <w:bCs/>
                <w:sz w:val="16"/>
                <w:szCs w:val="16"/>
                <w:lang w:val="it-IT"/>
              </w:rPr>
              <w:t>;</w:t>
            </w:r>
            <w:r>
              <w:rPr>
                <w:rFonts w:ascii="Arial" w:hAnsi="Arial" w:cs="Arial"/>
                <w:bCs/>
                <w:sz w:val="16"/>
                <w:szCs w:val="16"/>
                <w:lang w:val="it-IT"/>
              </w:rPr>
              <w:t xml:space="preserve"> </w:t>
            </w:r>
          </w:p>
          <w:p w14:paraId="5E4F0EF6" w14:textId="77777777" w:rsidR="00A03AFF" w:rsidRPr="008C28AC" w:rsidRDefault="00A03AFF" w:rsidP="00555154">
            <w:pPr>
              <w:pStyle w:val="Paragrafoelenco"/>
              <w:numPr>
                <w:ilvl w:val="0"/>
                <w:numId w:val="1"/>
              </w:numPr>
              <w:autoSpaceDE w:val="0"/>
              <w:autoSpaceDN w:val="0"/>
              <w:adjustRightInd w:val="0"/>
              <w:spacing w:after="120" w:line="240" w:lineRule="auto"/>
              <w:ind w:left="284" w:hanging="284"/>
              <w:contextualSpacing w:val="0"/>
              <w:jc w:val="both"/>
              <w:rPr>
                <w:rFonts w:ascii="Arial" w:hAnsi="Arial" w:cs="Arial"/>
                <w:bCs/>
                <w:sz w:val="16"/>
                <w:szCs w:val="16"/>
                <w:lang w:val="it-IT"/>
              </w:rPr>
            </w:pPr>
            <w:r w:rsidRPr="008C28AC">
              <w:rPr>
                <w:rFonts w:ascii="Arial" w:hAnsi="Arial" w:cs="Arial"/>
                <w:bCs/>
                <w:sz w:val="16"/>
                <w:szCs w:val="16"/>
                <w:lang w:val="it-IT"/>
              </w:rPr>
              <w:t xml:space="preserve">il “PSP Originario” e il “PSP Nuovo” consentono </w:t>
            </w:r>
            <w:r w:rsidRPr="008C28AC">
              <w:rPr>
                <w:rFonts w:ascii="Arial" w:hAnsi="Arial" w:cs="Arial"/>
                <w:b/>
                <w:bCs/>
                <w:sz w:val="16"/>
                <w:szCs w:val="16"/>
                <w:lang w:val="it-IT"/>
              </w:rPr>
              <w:t>gratuitamente</w:t>
            </w:r>
            <w:r w:rsidRPr="008C28AC">
              <w:rPr>
                <w:rFonts w:ascii="Arial" w:hAnsi="Arial" w:cs="Arial"/>
                <w:bCs/>
                <w:sz w:val="16"/>
                <w:szCs w:val="16"/>
                <w:lang w:val="it-IT"/>
              </w:rPr>
              <w:t xml:space="preserve"> al Cliente, per il periodo di sei mesi dal rilascio dell’autorizzazione, l'accesso alle informazioni che lo riguardano rilevanti per l'esecuzione del “Servizio” e relative agli “ordini </w:t>
            </w:r>
            <w:r>
              <w:rPr>
                <w:rFonts w:ascii="Arial" w:hAnsi="Arial" w:cs="Arial"/>
                <w:bCs/>
                <w:sz w:val="16"/>
                <w:szCs w:val="16"/>
                <w:lang w:val="it-IT"/>
              </w:rPr>
              <w:t xml:space="preserve">permanenti </w:t>
            </w:r>
            <w:r w:rsidRPr="008C28AC">
              <w:rPr>
                <w:rFonts w:ascii="Arial" w:hAnsi="Arial" w:cs="Arial"/>
                <w:bCs/>
                <w:sz w:val="16"/>
                <w:szCs w:val="16"/>
                <w:lang w:val="it-IT"/>
              </w:rPr>
              <w:t xml:space="preserve">di bonifico” oggetto della richiesta di trasferimento. Tali informazioni sono inoltre fornite dal “PSP Originario” al “PSP Nuovo” </w:t>
            </w:r>
            <w:r w:rsidRPr="008C28AC">
              <w:rPr>
                <w:rFonts w:ascii="Arial" w:hAnsi="Arial" w:cs="Arial"/>
                <w:b/>
                <w:bCs/>
                <w:sz w:val="16"/>
                <w:szCs w:val="16"/>
                <w:lang w:val="it-IT"/>
              </w:rPr>
              <w:t>senza spese</w:t>
            </w:r>
            <w:r w:rsidRPr="008C28AC">
              <w:rPr>
                <w:rFonts w:ascii="Arial" w:hAnsi="Arial" w:cs="Arial"/>
                <w:bCs/>
                <w:sz w:val="16"/>
                <w:szCs w:val="16"/>
                <w:lang w:val="it-IT"/>
              </w:rPr>
              <w:t xml:space="preserve"> a carico del Cliente o del “PSP Nuovo”. Fermo restando quanto precede, </w:t>
            </w:r>
            <w:r w:rsidRPr="008C28AC">
              <w:rPr>
                <w:rFonts w:ascii="Arial" w:hAnsi="Arial" w:cs="Arial"/>
                <w:b/>
                <w:bCs/>
                <w:sz w:val="16"/>
                <w:szCs w:val="16"/>
                <w:lang w:val="it-IT"/>
              </w:rPr>
              <w:t>i PSP non addebitano spese al Cliente per il “Servizio” di trasferimento</w:t>
            </w:r>
            <w:r w:rsidR="00A53B4E">
              <w:rPr>
                <w:rFonts w:ascii="Arial" w:hAnsi="Arial" w:cs="Arial"/>
                <w:b/>
                <w:bCs/>
                <w:sz w:val="16"/>
                <w:szCs w:val="16"/>
                <w:lang w:val="it-IT"/>
              </w:rPr>
              <w:t>;</w:t>
            </w:r>
          </w:p>
          <w:p w14:paraId="3D90040F" w14:textId="68054B15" w:rsidR="00A53B4E" w:rsidRPr="00DC5EDB" w:rsidRDefault="00A03AFF" w:rsidP="00DC5EDB">
            <w:pPr>
              <w:pStyle w:val="Paragrafoelenco"/>
              <w:numPr>
                <w:ilvl w:val="0"/>
                <w:numId w:val="1"/>
              </w:numPr>
              <w:autoSpaceDE w:val="0"/>
              <w:autoSpaceDN w:val="0"/>
              <w:adjustRightInd w:val="0"/>
              <w:spacing w:after="120" w:line="240" w:lineRule="auto"/>
              <w:ind w:left="284" w:hanging="284"/>
              <w:contextualSpacing w:val="0"/>
              <w:jc w:val="both"/>
              <w:rPr>
                <w:rFonts w:ascii="Arial" w:hAnsi="Arial" w:cs="Arial"/>
                <w:b/>
                <w:bCs/>
                <w:lang w:val="it-IT"/>
              </w:rPr>
            </w:pPr>
            <w:r w:rsidRPr="008C28AC">
              <w:rPr>
                <w:rFonts w:ascii="Arial" w:hAnsi="Arial" w:cs="Arial"/>
                <w:b/>
                <w:bCs/>
                <w:sz w:val="16"/>
                <w:szCs w:val="16"/>
                <w:lang w:val="it-IT"/>
              </w:rPr>
              <w:t xml:space="preserve">ai bonifici trasferiti sul “nuovo conto” si applicano le condizioni economiche pattuite dal Cliente con il “PSP Nuovo”. </w:t>
            </w:r>
          </w:p>
        </w:tc>
      </w:tr>
    </w:tbl>
    <w:p w14:paraId="4FE9FD3B" w14:textId="77777777" w:rsidR="002B50D9" w:rsidRPr="000010EB" w:rsidRDefault="002B50D9" w:rsidP="002B50D9">
      <w:pPr>
        <w:spacing w:after="0"/>
        <w:rPr>
          <w:vanish/>
          <w:sz w:val="10"/>
          <w:lang w:val="it-IT"/>
        </w:rPr>
      </w:pPr>
    </w:p>
    <w:tbl>
      <w:tblPr>
        <w:tblpPr w:leftFromText="141" w:rightFromText="141" w:horzAnchor="margin" w:tblpY="19172"/>
        <w:tblW w:w="5000" w:type="pct"/>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ook w:val="04A0" w:firstRow="1" w:lastRow="0" w:firstColumn="1" w:lastColumn="0" w:noHBand="0" w:noVBand="1"/>
      </w:tblPr>
      <w:tblGrid>
        <w:gridCol w:w="1211"/>
        <w:gridCol w:w="9116"/>
      </w:tblGrid>
      <w:tr w:rsidR="00B10EC4" w:rsidRPr="008C28AC" w14:paraId="77E46525" w14:textId="77777777" w:rsidTr="00C57FB4">
        <w:trPr>
          <w:trHeight w:val="60"/>
        </w:trPr>
        <w:tc>
          <w:tcPr>
            <w:tcW w:w="364" w:type="pct"/>
            <w:tcBorders>
              <w:top w:val="single" w:sz="4" w:space="0" w:color="9BBB59"/>
              <w:left w:val="single" w:sz="4" w:space="0" w:color="9BBB59"/>
              <w:bottom w:val="single" w:sz="4" w:space="0" w:color="9BBB59"/>
              <w:right w:val="nil"/>
            </w:tcBorders>
            <w:shd w:val="clear" w:color="auto" w:fill="FFFFFF"/>
            <w:vAlign w:val="center"/>
          </w:tcPr>
          <w:p w14:paraId="5EA4995F" w14:textId="77777777" w:rsidR="00B10EC4" w:rsidRPr="008C28AC" w:rsidRDefault="00B10EC4" w:rsidP="005D58E3">
            <w:pPr>
              <w:spacing w:after="0" w:line="240" w:lineRule="auto"/>
              <w:jc w:val="center"/>
              <w:rPr>
                <w:color w:val="FFFFFF"/>
                <w:sz w:val="40"/>
                <w:szCs w:val="40"/>
                <w:lang w:val="it-IT"/>
              </w:rPr>
            </w:pPr>
            <w:r w:rsidRPr="002876FA">
              <w:rPr>
                <w:lang w:val="it-IT"/>
              </w:rPr>
              <w:lastRenderedPageBreak/>
              <w:br w:type="page"/>
            </w:r>
            <w:r w:rsidRPr="008C28AC">
              <w:rPr>
                <w:b/>
                <w:bCs/>
                <w:color w:val="76923C"/>
                <w:sz w:val="40"/>
                <w:szCs w:val="40"/>
                <w:lang w:val="it-IT"/>
              </w:rPr>
              <w:sym w:font="Wingdings" w:char="F071"/>
            </w:r>
          </w:p>
        </w:tc>
        <w:tc>
          <w:tcPr>
            <w:tcW w:w="4636" w:type="pct"/>
            <w:tcBorders>
              <w:top w:val="single" w:sz="4" w:space="0" w:color="9BBB59"/>
              <w:left w:val="nil"/>
              <w:bottom w:val="single" w:sz="4" w:space="0" w:color="9BBB59"/>
              <w:right w:val="single" w:sz="4" w:space="0" w:color="9BBB59"/>
            </w:tcBorders>
            <w:shd w:val="clear" w:color="auto" w:fill="9BBB59"/>
            <w:vAlign w:val="center"/>
          </w:tcPr>
          <w:p w14:paraId="6B9CC2A7" w14:textId="77777777" w:rsidR="00B10EC4" w:rsidRPr="008C28AC" w:rsidRDefault="008950D5" w:rsidP="005D58E3">
            <w:pPr>
              <w:spacing w:after="0" w:line="240" w:lineRule="auto"/>
              <w:rPr>
                <w:b/>
                <w:bCs/>
                <w:color w:val="FFFFFF"/>
                <w:lang w:val="it-IT"/>
              </w:rPr>
            </w:pPr>
            <w:r>
              <w:rPr>
                <w:rFonts w:ascii="Arial" w:hAnsi="Arial" w:cs="Arial"/>
                <w:b/>
                <w:bCs/>
                <w:i/>
                <w:color w:val="FFFFFF"/>
                <w:sz w:val="20"/>
                <w:szCs w:val="20"/>
                <w:lang w:val="it-IT"/>
              </w:rPr>
              <w:t>SEZIONE</w:t>
            </w:r>
            <w:r w:rsidR="00B10EC4" w:rsidRPr="008C28AC">
              <w:rPr>
                <w:rFonts w:ascii="Arial" w:hAnsi="Arial" w:cs="Arial"/>
                <w:b/>
                <w:bCs/>
                <w:i/>
                <w:color w:val="FFFFFF"/>
                <w:sz w:val="20"/>
                <w:szCs w:val="20"/>
                <w:lang w:val="it-IT"/>
              </w:rPr>
              <w:t xml:space="preserve"> </w:t>
            </w:r>
            <w:r w:rsidR="00B10EC4">
              <w:rPr>
                <w:rFonts w:ascii="Arial" w:hAnsi="Arial" w:cs="Arial"/>
                <w:b/>
                <w:bCs/>
                <w:i/>
                <w:color w:val="FFFFFF"/>
                <w:sz w:val="20"/>
                <w:szCs w:val="20"/>
                <w:lang w:val="it-IT"/>
              </w:rPr>
              <w:t>II</w:t>
            </w:r>
            <w:r w:rsidR="00B10EC4" w:rsidRPr="008C28AC">
              <w:rPr>
                <w:rFonts w:ascii="Arial" w:hAnsi="Arial" w:cs="Arial"/>
                <w:b/>
                <w:bCs/>
                <w:i/>
                <w:color w:val="FFFFFF"/>
                <w:sz w:val="20"/>
                <w:szCs w:val="20"/>
                <w:lang w:val="it-IT"/>
              </w:rPr>
              <w:t xml:space="preserve"> – TRASFERIMENTO DEGLI ADDEBIT</w:t>
            </w:r>
            <w:r w:rsidR="00B10EC4">
              <w:rPr>
                <w:rFonts w:ascii="Arial" w:hAnsi="Arial" w:cs="Arial"/>
                <w:b/>
                <w:bCs/>
                <w:i/>
                <w:color w:val="FFFFFF"/>
                <w:sz w:val="20"/>
                <w:szCs w:val="20"/>
                <w:lang w:val="it-IT"/>
              </w:rPr>
              <w:t>I</w:t>
            </w:r>
            <w:r w:rsidR="00B10EC4" w:rsidRPr="008C28AC">
              <w:rPr>
                <w:rFonts w:ascii="Arial" w:hAnsi="Arial" w:cs="Arial"/>
                <w:b/>
                <w:bCs/>
                <w:i/>
                <w:color w:val="FFFFFF"/>
                <w:sz w:val="20"/>
                <w:szCs w:val="20"/>
                <w:lang w:val="it-IT"/>
              </w:rPr>
              <w:t xml:space="preserve"> DIRETT</w:t>
            </w:r>
            <w:r w:rsidR="00B10EC4">
              <w:rPr>
                <w:rFonts w:ascii="Arial" w:hAnsi="Arial" w:cs="Arial"/>
                <w:b/>
                <w:bCs/>
                <w:i/>
                <w:color w:val="FFFFFF"/>
                <w:sz w:val="20"/>
                <w:szCs w:val="20"/>
                <w:lang w:val="it-IT"/>
              </w:rPr>
              <w:t xml:space="preserve">I </w:t>
            </w:r>
          </w:p>
        </w:tc>
      </w:tr>
      <w:tr w:rsidR="00B10EC4" w:rsidRPr="008C28AC" w14:paraId="15064F45" w14:textId="77777777" w:rsidTr="00C57FB4">
        <w:trPr>
          <w:trHeight w:val="8875"/>
        </w:trPr>
        <w:tc>
          <w:tcPr>
            <w:tcW w:w="5000" w:type="pct"/>
            <w:gridSpan w:val="2"/>
            <w:shd w:val="clear" w:color="auto" w:fill="auto"/>
            <w:vAlign w:val="center"/>
          </w:tcPr>
          <w:p w14:paraId="10092C9D" w14:textId="77777777" w:rsidR="00B10EC4" w:rsidRPr="008C28AC" w:rsidRDefault="00B10EC4" w:rsidP="005D58E3">
            <w:pPr>
              <w:autoSpaceDE w:val="0"/>
              <w:autoSpaceDN w:val="0"/>
              <w:adjustRightInd w:val="0"/>
              <w:spacing w:before="120" w:after="120" w:line="240" w:lineRule="auto"/>
              <w:rPr>
                <w:rFonts w:ascii="Arial" w:hAnsi="Arial" w:cs="Arial"/>
                <w:b/>
                <w:bCs/>
                <w:sz w:val="16"/>
                <w:szCs w:val="16"/>
                <w:lang w:val="it-IT"/>
              </w:rPr>
            </w:pPr>
            <w:r w:rsidRPr="008C28AC">
              <w:rPr>
                <w:rFonts w:ascii="Arial" w:hAnsi="Arial" w:cs="Arial"/>
                <w:bCs/>
                <w:sz w:val="16"/>
                <w:szCs w:val="16"/>
                <w:lang w:val="it-IT"/>
              </w:rPr>
              <w:t xml:space="preserve">Contrassegnando la presente </w:t>
            </w:r>
            <w:r w:rsidR="008950D5">
              <w:rPr>
                <w:rFonts w:ascii="Arial" w:hAnsi="Arial" w:cs="Arial"/>
                <w:bCs/>
                <w:sz w:val="16"/>
                <w:szCs w:val="16"/>
                <w:lang w:val="it-IT"/>
              </w:rPr>
              <w:t>Sezione</w:t>
            </w:r>
            <w:r w:rsidRPr="008C28AC">
              <w:rPr>
                <w:rFonts w:ascii="Arial" w:hAnsi="Arial" w:cs="Arial"/>
                <w:bCs/>
                <w:sz w:val="16"/>
                <w:szCs w:val="16"/>
                <w:lang w:val="it-IT"/>
              </w:rPr>
              <w:t xml:space="preserve"> il Cliente </w:t>
            </w:r>
            <w:r w:rsidRPr="008C28AC">
              <w:rPr>
                <w:rFonts w:ascii="Arial" w:hAnsi="Arial" w:cs="Arial"/>
                <w:b/>
                <w:bCs/>
                <w:sz w:val="16"/>
                <w:szCs w:val="16"/>
                <w:lang w:val="it-IT"/>
              </w:rPr>
              <w:t xml:space="preserve"> </w:t>
            </w:r>
          </w:p>
          <w:p w14:paraId="4B01335D" w14:textId="77777777" w:rsidR="00B10EC4" w:rsidRPr="008C28AC" w:rsidRDefault="00B10EC4" w:rsidP="005D58E3">
            <w:pPr>
              <w:autoSpaceDE w:val="0"/>
              <w:autoSpaceDN w:val="0"/>
              <w:adjustRightInd w:val="0"/>
              <w:spacing w:before="120" w:after="120" w:line="240" w:lineRule="auto"/>
              <w:jc w:val="center"/>
              <w:rPr>
                <w:rFonts w:ascii="Arial" w:hAnsi="Arial" w:cs="Arial"/>
                <w:bCs/>
                <w:sz w:val="16"/>
                <w:szCs w:val="16"/>
                <w:lang w:val="it-IT"/>
              </w:rPr>
            </w:pPr>
            <w:r w:rsidRPr="008C28AC">
              <w:rPr>
                <w:rFonts w:ascii="Arial" w:hAnsi="Arial" w:cs="Arial"/>
                <w:b/>
                <w:bCs/>
                <w:sz w:val="16"/>
                <w:szCs w:val="16"/>
                <w:lang w:val="it-IT"/>
              </w:rPr>
              <w:t>CHIEDE</w:t>
            </w:r>
          </w:p>
          <w:p w14:paraId="081C56B2" w14:textId="77777777" w:rsidR="00B10EC4" w:rsidRPr="008C28AC" w:rsidRDefault="00B10EC4" w:rsidP="005D58E3">
            <w:pPr>
              <w:autoSpaceDE w:val="0"/>
              <w:autoSpaceDN w:val="0"/>
              <w:adjustRightInd w:val="0"/>
              <w:spacing w:before="120" w:after="120" w:line="240" w:lineRule="auto"/>
              <w:rPr>
                <w:rFonts w:ascii="Arial" w:hAnsi="Arial" w:cs="Arial"/>
                <w:bCs/>
                <w:sz w:val="16"/>
                <w:szCs w:val="16"/>
                <w:lang w:val="it-IT"/>
              </w:rPr>
            </w:pPr>
            <w:r w:rsidRPr="008C28AC">
              <w:rPr>
                <w:rFonts w:ascii="Arial" w:hAnsi="Arial" w:cs="Arial"/>
                <w:bCs/>
                <w:sz w:val="16"/>
                <w:szCs w:val="16"/>
                <w:lang w:val="it-IT"/>
              </w:rPr>
              <w:t>il trasferimento sul “nuovo conto” de</w:t>
            </w:r>
            <w:r w:rsidR="00B91818">
              <w:rPr>
                <w:rFonts w:ascii="Arial" w:hAnsi="Arial" w:cs="Arial"/>
                <w:bCs/>
                <w:sz w:val="16"/>
                <w:szCs w:val="16"/>
                <w:lang w:val="it-IT"/>
              </w:rPr>
              <w:t xml:space="preserve">i </w:t>
            </w:r>
            <w:r>
              <w:rPr>
                <w:rFonts w:ascii="Arial" w:hAnsi="Arial" w:cs="Arial"/>
                <w:bCs/>
                <w:sz w:val="16"/>
                <w:szCs w:val="16"/>
                <w:lang w:val="it-IT"/>
              </w:rPr>
              <w:t xml:space="preserve">seguenti </w:t>
            </w:r>
            <w:r w:rsidR="00D26977">
              <w:rPr>
                <w:rFonts w:ascii="Arial" w:hAnsi="Arial" w:cs="Arial"/>
                <w:bCs/>
                <w:sz w:val="16"/>
                <w:szCs w:val="16"/>
                <w:lang w:val="it-IT"/>
              </w:rPr>
              <w:t>“</w:t>
            </w:r>
            <w:r>
              <w:rPr>
                <w:rFonts w:ascii="Arial" w:hAnsi="Arial" w:cs="Arial"/>
                <w:bCs/>
                <w:sz w:val="16"/>
                <w:szCs w:val="16"/>
                <w:lang w:val="it-IT"/>
              </w:rPr>
              <w:t>addebiti diretti</w:t>
            </w:r>
            <w:r w:rsidR="00D26977">
              <w:rPr>
                <w:rFonts w:ascii="Arial" w:hAnsi="Arial" w:cs="Arial"/>
                <w:bCs/>
                <w:sz w:val="16"/>
                <w:szCs w:val="16"/>
                <w:lang w:val="it-IT"/>
              </w:rPr>
              <w:t>”</w:t>
            </w:r>
            <w:r>
              <w:rPr>
                <w:rFonts w:ascii="Arial" w:hAnsi="Arial" w:cs="Arial"/>
                <w:bCs/>
                <w:sz w:val="16"/>
                <w:szCs w:val="16"/>
                <w:lang w:val="it-IT"/>
              </w:rPr>
              <w:t xml:space="preserve"> eseguiti sul conto di pagamento originario: </w:t>
            </w:r>
          </w:p>
          <w:p w14:paraId="4236B152" w14:textId="77777777" w:rsidR="00B10EC4" w:rsidRPr="008C28AC" w:rsidRDefault="00B10EC4" w:rsidP="005D58E3">
            <w:pPr>
              <w:pStyle w:val="Paragrafoelenco"/>
              <w:autoSpaceDE w:val="0"/>
              <w:autoSpaceDN w:val="0"/>
              <w:adjustRightInd w:val="0"/>
              <w:spacing w:after="120" w:line="240" w:lineRule="auto"/>
              <w:ind w:left="313" w:hanging="313"/>
              <w:contextualSpacing w:val="0"/>
              <w:rPr>
                <w:rFonts w:ascii="Arial" w:hAnsi="Arial" w:cs="Arial"/>
                <w:bCs/>
                <w:sz w:val="16"/>
                <w:szCs w:val="16"/>
                <w:lang w:val="it-IT"/>
              </w:rPr>
            </w:pPr>
            <w:r w:rsidRPr="008C28AC">
              <w:rPr>
                <w:rFonts w:ascii="Arial" w:hAnsi="Arial" w:cs="Arial"/>
                <w:bCs/>
                <w:sz w:val="28"/>
                <w:szCs w:val="16"/>
                <w:lang w:val="it-IT"/>
              </w:rPr>
              <w:sym w:font="Wingdings" w:char="F071"/>
            </w:r>
            <w:r w:rsidRPr="008C28AC">
              <w:rPr>
                <w:rFonts w:ascii="Arial" w:hAnsi="Arial" w:cs="Arial"/>
                <w:bCs/>
                <w:sz w:val="16"/>
                <w:szCs w:val="16"/>
                <w:lang w:val="it-IT"/>
              </w:rPr>
              <w:t xml:space="preserve"> </w:t>
            </w:r>
            <w:r w:rsidR="004B03AD">
              <w:rPr>
                <w:rFonts w:ascii="Arial" w:hAnsi="Arial" w:cs="Arial"/>
                <w:b/>
                <w:bCs/>
                <w:sz w:val="16"/>
                <w:szCs w:val="16"/>
                <w:lang w:val="it-IT"/>
              </w:rPr>
              <w:t xml:space="preserve">TUTTI GLI ADDEBITI DIRETTI </w:t>
            </w:r>
          </w:p>
          <w:p w14:paraId="473D7BA4" w14:textId="77777777" w:rsidR="00B10EC4" w:rsidRPr="008A1D3B" w:rsidRDefault="00B10EC4" w:rsidP="005D58E3">
            <w:pPr>
              <w:tabs>
                <w:tab w:val="left" w:pos="1163"/>
              </w:tabs>
              <w:autoSpaceDE w:val="0"/>
              <w:autoSpaceDN w:val="0"/>
              <w:adjustRightInd w:val="0"/>
              <w:spacing w:after="240" w:line="240" w:lineRule="auto"/>
              <w:ind w:left="318" w:hanging="318"/>
              <w:rPr>
                <w:rFonts w:ascii="Arial" w:hAnsi="Arial" w:cs="Arial"/>
                <w:b/>
                <w:bCs/>
                <w:sz w:val="16"/>
                <w:szCs w:val="16"/>
                <w:lang w:val="it-IT"/>
              </w:rPr>
            </w:pPr>
            <w:r w:rsidRPr="008C28AC">
              <w:rPr>
                <w:rFonts w:ascii="Arial" w:hAnsi="Arial" w:cs="Arial"/>
                <w:bCs/>
                <w:sz w:val="28"/>
                <w:szCs w:val="16"/>
                <w:lang w:val="it-IT"/>
              </w:rPr>
              <w:sym w:font="Wingdings" w:char="F071"/>
            </w:r>
            <w:r w:rsidRPr="008C28AC">
              <w:rPr>
                <w:rFonts w:ascii="Arial" w:hAnsi="Arial" w:cs="Arial"/>
                <w:bCs/>
                <w:sz w:val="16"/>
                <w:szCs w:val="16"/>
                <w:lang w:val="it-IT"/>
              </w:rPr>
              <w:t xml:space="preserve"> </w:t>
            </w:r>
            <w:r w:rsidR="004B03AD">
              <w:rPr>
                <w:rFonts w:ascii="Arial" w:hAnsi="Arial" w:cs="Arial"/>
                <w:b/>
                <w:bCs/>
                <w:sz w:val="16"/>
                <w:szCs w:val="16"/>
                <w:lang w:val="it-IT"/>
              </w:rPr>
              <w:t xml:space="preserve">ALCUNI ADDEBITI DIRETTI </w:t>
            </w:r>
            <w:r w:rsidRPr="008C28AC">
              <w:rPr>
                <w:rFonts w:ascii="Arial" w:hAnsi="Arial" w:cs="Arial"/>
                <w:bCs/>
                <w:i/>
                <w:sz w:val="16"/>
                <w:szCs w:val="16"/>
                <w:lang w:val="it-IT"/>
              </w:rPr>
              <w:t>(</w:t>
            </w:r>
            <w:r w:rsidRPr="008C28AC">
              <w:rPr>
                <w:rFonts w:ascii="Arial" w:hAnsi="Arial" w:cs="Arial"/>
                <w:bCs/>
                <w:i/>
                <w:sz w:val="16"/>
                <w:szCs w:val="16"/>
                <w:u w:val="single"/>
                <w:lang w:val="it-IT"/>
              </w:rPr>
              <w:t>in alternativa alla precedente</w:t>
            </w:r>
            <w:r w:rsidRPr="008C28AC">
              <w:rPr>
                <w:rFonts w:ascii="Arial" w:hAnsi="Arial" w:cs="Arial"/>
                <w:bCs/>
                <w:i/>
                <w:sz w:val="16"/>
                <w:szCs w:val="16"/>
                <w:lang w:val="it-IT"/>
              </w:rPr>
              <w:t>)</w:t>
            </w:r>
            <w:r w:rsidRPr="008C28AC">
              <w:rPr>
                <w:rFonts w:ascii="Arial" w:hAnsi="Arial" w:cs="Arial"/>
                <w:b/>
                <w:bCs/>
                <w:sz w:val="16"/>
                <w:szCs w:val="16"/>
                <w:lang w:val="it-IT"/>
              </w:rPr>
              <w:t xml:space="preserve"> </w:t>
            </w:r>
            <w:r w:rsidR="004B03AD">
              <w:rPr>
                <w:rFonts w:ascii="Arial" w:hAnsi="Arial" w:cs="Arial"/>
                <w:bCs/>
                <w:sz w:val="16"/>
                <w:szCs w:val="16"/>
                <w:lang w:val="it-IT"/>
              </w:rPr>
              <w:t xml:space="preserve">e precisamente gli </w:t>
            </w:r>
            <w:r w:rsidR="00D26977">
              <w:rPr>
                <w:rFonts w:ascii="Arial" w:hAnsi="Arial" w:cs="Arial"/>
                <w:bCs/>
                <w:sz w:val="16"/>
                <w:szCs w:val="16"/>
                <w:lang w:val="it-IT"/>
              </w:rPr>
              <w:t xml:space="preserve">“addebiti diretti” </w:t>
            </w:r>
            <w:r w:rsidR="004B03AD" w:rsidRPr="004B03AD">
              <w:rPr>
                <w:rFonts w:ascii="Arial" w:hAnsi="Arial" w:cs="Arial"/>
                <w:bCs/>
                <w:sz w:val="16"/>
                <w:szCs w:val="16"/>
                <w:lang w:val="it-IT"/>
              </w:rPr>
              <w:t>contraddistinti</w:t>
            </w:r>
            <w:r w:rsidRPr="004B03AD">
              <w:rPr>
                <w:rFonts w:ascii="Arial" w:hAnsi="Arial" w:cs="Arial"/>
                <w:bCs/>
                <w:sz w:val="16"/>
                <w:szCs w:val="16"/>
                <w:lang w:val="it-IT"/>
              </w:rPr>
              <w:t xml:space="preserve"> dalle seguenti informazioni univoche</w:t>
            </w:r>
            <w:r w:rsidRPr="008C28AC">
              <w:rPr>
                <w:rFonts w:ascii="Arial" w:hAnsi="Arial" w:cs="Arial"/>
                <w:b/>
                <w:bCs/>
                <w:sz w:val="16"/>
                <w:szCs w:val="16"/>
                <w:lang w:val="it-IT"/>
              </w:rPr>
              <w:t xml:space="preserve"> </w:t>
            </w:r>
          </w:p>
          <w:p w14:paraId="1CBD2F27" w14:textId="77777777" w:rsidR="00B10EC4" w:rsidRPr="008A1D3B" w:rsidRDefault="002B50D9" w:rsidP="005D58E3">
            <w:pPr>
              <w:spacing w:before="120" w:after="0" w:line="240" w:lineRule="auto"/>
              <w:ind w:left="313"/>
              <w:rPr>
                <w:rFonts w:ascii="Arial" w:hAnsi="Arial" w:cs="Arial"/>
                <w:bCs/>
                <w:sz w:val="16"/>
                <w:szCs w:val="16"/>
                <w:u w:val="single"/>
                <w:lang w:val="it-IT"/>
              </w:rPr>
            </w:pPr>
            <w:r w:rsidRPr="008A1D3B">
              <w:rPr>
                <w:rFonts w:ascii="Arial" w:hAnsi="Arial" w:cs="Arial"/>
                <w:b/>
                <w:bCs/>
                <w:sz w:val="16"/>
                <w:szCs w:val="16"/>
                <w:u w:val="single"/>
                <w:lang w:val="it-IT"/>
              </w:rPr>
              <w:t xml:space="preserve">I </w:t>
            </w:r>
            <w:r w:rsidR="00B10EC4" w:rsidRPr="008A1D3B">
              <w:rPr>
                <w:rFonts w:ascii="Arial" w:hAnsi="Arial" w:cs="Arial"/>
                <w:b/>
                <w:bCs/>
                <w:sz w:val="16"/>
                <w:szCs w:val="16"/>
                <w:u w:val="single"/>
                <w:lang w:val="it-IT"/>
              </w:rPr>
              <w:t xml:space="preserve">ordine di addebito diretto </w:t>
            </w:r>
          </w:p>
          <w:tbl>
            <w:tblPr>
              <w:tblW w:w="9905" w:type="dxa"/>
              <w:tblInd w:w="290" w:type="dxa"/>
              <w:tblBorders>
                <w:left w:val="single" w:sz="4" w:space="0" w:color="D6E3BC"/>
                <w:bottom w:val="single" w:sz="4" w:space="0" w:color="D6E3BC"/>
                <w:right w:val="single" w:sz="4" w:space="0" w:color="D6E3BC"/>
                <w:insideH w:val="single" w:sz="4" w:space="0" w:color="D6E3BC"/>
                <w:insideV w:val="single" w:sz="4" w:space="0" w:color="D6E3BC"/>
              </w:tblBorders>
              <w:tblLook w:val="04A0" w:firstRow="1" w:lastRow="0" w:firstColumn="1" w:lastColumn="0" w:noHBand="0" w:noVBand="1"/>
            </w:tblPr>
            <w:tblGrid>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8E010C" w:rsidRPr="008C28AC" w14:paraId="4A96C92A" w14:textId="77777777" w:rsidTr="00C57FB4">
              <w:trPr>
                <w:trHeight w:val="402"/>
              </w:trPr>
              <w:tc>
                <w:tcPr>
                  <w:tcW w:w="283" w:type="dxa"/>
                  <w:tcBorders>
                    <w:top w:val="nil"/>
                    <w:left w:val="single" w:sz="18" w:space="0" w:color="D6E3BC"/>
                    <w:bottom w:val="single" w:sz="12" w:space="0" w:color="D6E3BC"/>
                    <w:right w:val="single" w:sz="6" w:space="0" w:color="D6E3BC"/>
                  </w:tcBorders>
                  <w:shd w:val="clear" w:color="auto" w:fill="auto"/>
                </w:tcPr>
                <w:p w14:paraId="20C6A637" w14:textId="77777777" w:rsidR="008E010C" w:rsidRPr="008C28AC" w:rsidRDefault="008E010C" w:rsidP="00723C7E">
                  <w:pPr>
                    <w:framePr w:hSpace="141" w:wrap="around" w:hAnchor="margin" w:y="19172"/>
                    <w:spacing w:after="0" w:line="240" w:lineRule="auto"/>
                    <w:rPr>
                      <w:rFonts w:ascii="Arial" w:hAnsi="Arial" w:cs="Arial"/>
                      <w:b/>
                      <w:sz w:val="16"/>
                      <w:szCs w:val="16"/>
                      <w:u w:val="single"/>
                      <w:lang w:val="it-IT"/>
                    </w:rPr>
                  </w:pPr>
                </w:p>
              </w:tc>
              <w:tc>
                <w:tcPr>
                  <w:tcW w:w="283" w:type="dxa"/>
                  <w:tcBorders>
                    <w:top w:val="nil"/>
                    <w:left w:val="single" w:sz="6" w:space="0" w:color="D6E3BC"/>
                    <w:bottom w:val="single" w:sz="12" w:space="0" w:color="D6E3BC"/>
                  </w:tcBorders>
                  <w:shd w:val="clear" w:color="auto" w:fill="auto"/>
                </w:tcPr>
                <w:p w14:paraId="7FE3448C" w14:textId="77777777" w:rsidR="008E010C" w:rsidRPr="008C28AC" w:rsidRDefault="008E010C" w:rsidP="00723C7E">
                  <w:pPr>
                    <w:framePr w:hSpace="141" w:wrap="around" w:hAnchor="margin" w:y="19172"/>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4CC9B462" w14:textId="77777777" w:rsidR="008E010C" w:rsidRPr="008C28AC" w:rsidRDefault="008E010C" w:rsidP="00723C7E">
                  <w:pPr>
                    <w:framePr w:hSpace="141" w:wrap="around" w:hAnchor="margin" w:y="19172"/>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7119E173" w14:textId="77777777" w:rsidR="008E010C" w:rsidRPr="008C28AC" w:rsidRDefault="008E010C" w:rsidP="00723C7E">
                  <w:pPr>
                    <w:framePr w:hSpace="141" w:wrap="around" w:hAnchor="margin" w:y="19172"/>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08EAEE6B" w14:textId="77777777" w:rsidR="008E010C" w:rsidRPr="008C28AC" w:rsidRDefault="008E010C" w:rsidP="00723C7E">
                  <w:pPr>
                    <w:framePr w:hSpace="141" w:wrap="around" w:hAnchor="margin" w:y="19172"/>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37C9393E" w14:textId="77777777" w:rsidR="008E010C" w:rsidRPr="008C28AC" w:rsidRDefault="008E010C" w:rsidP="00723C7E">
                  <w:pPr>
                    <w:framePr w:hSpace="141" w:wrap="around" w:hAnchor="margin" w:y="19172"/>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3DA5C61B" w14:textId="77777777" w:rsidR="008E010C" w:rsidRPr="008C28AC" w:rsidRDefault="008E010C" w:rsidP="00723C7E">
                  <w:pPr>
                    <w:framePr w:hSpace="141" w:wrap="around" w:hAnchor="margin" w:y="19172"/>
                    <w:spacing w:after="0" w:line="240" w:lineRule="auto"/>
                    <w:rPr>
                      <w:rFonts w:ascii="Arial" w:hAnsi="Arial" w:cs="Arial"/>
                      <w:b/>
                      <w:sz w:val="16"/>
                      <w:szCs w:val="16"/>
                      <w:u w:val="single"/>
                      <w:lang w:val="it-IT"/>
                    </w:rPr>
                  </w:pPr>
                </w:p>
              </w:tc>
              <w:tc>
                <w:tcPr>
                  <w:tcW w:w="283" w:type="dxa"/>
                  <w:tcBorders>
                    <w:top w:val="nil"/>
                    <w:bottom w:val="single" w:sz="12" w:space="0" w:color="D6E3BC"/>
                  </w:tcBorders>
                </w:tcPr>
                <w:p w14:paraId="1BADD7B2" w14:textId="77777777" w:rsidR="008E010C" w:rsidRPr="008C28AC" w:rsidRDefault="008E010C" w:rsidP="00723C7E">
                  <w:pPr>
                    <w:framePr w:hSpace="141" w:wrap="around" w:hAnchor="margin" w:y="19172"/>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773891FD" w14:textId="77777777" w:rsidR="008E010C" w:rsidRPr="008C28AC" w:rsidRDefault="008E010C" w:rsidP="00723C7E">
                  <w:pPr>
                    <w:framePr w:hSpace="141" w:wrap="around" w:hAnchor="margin" w:y="19172"/>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50459E4E" w14:textId="77777777" w:rsidR="008E010C" w:rsidRPr="008C28AC" w:rsidRDefault="008E010C" w:rsidP="00723C7E">
                  <w:pPr>
                    <w:framePr w:hSpace="141" w:wrap="around" w:hAnchor="margin" w:y="19172"/>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19D6F8DF" w14:textId="77777777" w:rsidR="008E010C" w:rsidRPr="008C28AC" w:rsidRDefault="008E010C" w:rsidP="00723C7E">
                  <w:pPr>
                    <w:framePr w:hSpace="141" w:wrap="around" w:hAnchor="margin" w:y="19172"/>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67163104" w14:textId="77777777" w:rsidR="008E010C" w:rsidRPr="008C28AC" w:rsidRDefault="008E010C" w:rsidP="00723C7E">
                  <w:pPr>
                    <w:framePr w:hSpace="141" w:wrap="around" w:hAnchor="margin" w:y="19172"/>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59635486" w14:textId="77777777" w:rsidR="008E010C" w:rsidRPr="008C28AC" w:rsidRDefault="008E010C" w:rsidP="00723C7E">
                  <w:pPr>
                    <w:framePr w:hSpace="141" w:wrap="around" w:hAnchor="margin" w:y="19172"/>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52AE6C00" w14:textId="77777777" w:rsidR="008E010C" w:rsidRPr="008C28AC" w:rsidRDefault="008E010C" w:rsidP="00723C7E">
                  <w:pPr>
                    <w:framePr w:hSpace="141" w:wrap="around" w:hAnchor="margin" w:y="19172"/>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0872153E" w14:textId="77777777" w:rsidR="008E010C" w:rsidRPr="008C28AC" w:rsidRDefault="008E010C" w:rsidP="00723C7E">
                  <w:pPr>
                    <w:framePr w:hSpace="141" w:wrap="around" w:hAnchor="margin" w:y="19172"/>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1BA5ABD1" w14:textId="77777777" w:rsidR="008E010C" w:rsidRPr="008C28AC" w:rsidRDefault="008E010C" w:rsidP="00723C7E">
                  <w:pPr>
                    <w:framePr w:hSpace="141" w:wrap="around" w:hAnchor="margin" w:y="19172"/>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3DBD1E8F" w14:textId="77777777" w:rsidR="008E010C" w:rsidRPr="008C28AC" w:rsidRDefault="008E010C" w:rsidP="00723C7E">
                  <w:pPr>
                    <w:framePr w:hSpace="141" w:wrap="around" w:hAnchor="margin" w:y="19172"/>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1B4A1F2E" w14:textId="77777777" w:rsidR="008E010C" w:rsidRPr="008C28AC" w:rsidRDefault="008E010C" w:rsidP="00723C7E">
                  <w:pPr>
                    <w:framePr w:hSpace="141" w:wrap="around" w:hAnchor="margin" w:y="19172"/>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059AE947" w14:textId="77777777" w:rsidR="008E010C" w:rsidRPr="008C28AC" w:rsidRDefault="008E010C" w:rsidP="00723C7E">
                  <w:pPr>
                    <w:framePr w:hSpace="141" w:wrap="around" w:hAnchor="margin" w:y="19172"/>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22F3F9CC" w14:textId="77777777" w:rsidR="008E010C" w:rsidRPr="008C28AC" w:rsidRDefault="008E010C" w:rsidP="00723C7E">
                  <w:pPr>
                    <w:framePr w:hSpace="141" w:wrap="around" w:hAnchor="margin" w:y="19172"/>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04C2D903" w14:textId="77777777" w:rsidR="008E010C" w:rsidRPr="008C28AC" w:rsidRDefault="008E010C" w:rsidP="00723C7E">
                  <w:pPr>
                    <w:framePr w:hSpace="141" w:wrap="around" w:hAnchor="margin" w:y="19172"/>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420BE9A8" w14:textId="77777777" w:rsidR="008E010C" w:rsidRPr="008C28AC" w:rsidRDefault="008E010C" w:rsidP="00723C7E">
                  <w:pPr>
                    <w:framePr w:hSpace="141" w:wrap="around" w:hAnchor="margin" w:y="19172"/>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5E0FBA41" w14:textId="77777777" w:rsidR="008E010C" w:rsidRPr="008C28AC" w:rsidRDefault="008E010C" w:rsidP="00723C7E">
                  <w:pPr>
                    <w:framePr w:hSpace="141" w:wrap="around" w:hAnchor="margin" w:y="19172"/>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1C6942DB" w14:textId="77777777" w:rsidR="008E010C" w:rsidRPr="008C28AC" w:rsidRDefault="008E010C" w:rsidP="00723C7E">
                  <w:pPr>
                    <w:framePr w:hSpace="141" w:wrap="around" w:hAnchor="margin" w:y="19172"/>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0D368CF9" w14:textId="77777777" w:rsidR="008E010C" w:rsidRPr="008C28AC" w:rsidRDefault="008E010C" w:rsidP="00723C7E">
                  <w:pPr>
                    <w:framePr w:hSpace="141" w:wrap="around" w:hAnchor="margin" w:y="19172"/>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00CAF5E4" w14:textId="77777777" w:rsidR="008E010C" w:rsidRPr="008C28AC" w:rsidRDefault="008E010C" w:rsidP="00723C7E">
                  <w:pPr>
                    <w:framePr w:hSpace="141" w:wrap="around" w:hAnchor="margin" w:y="19172"/>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0547DF9C" w14:textId="77777777" w:rsidR="008E010C" w:rsidRPr="008C28AC" w:rsidRDefault="008E010C" w:rsidP="00723C7E">
                  <w:pPr>
                    <w:framePr w:hSpace="141" w:wrap="around" w:hAnchor="margin" w:y="19172"/>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315A047E" w14:textId="77777777" w:rsidR="008E010C" w:rsidRPr="008C28AC" w:rsidRDefault="008E010C" w:rsidP="00723C7E">
                  <w:pPr>
                    <w:framePr w:hSpace="141" w:wrap="around" w:hAnchor="margin" w:y="19172"/>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656B2A2C" w14:textId="77777777" w:rsidR="008E010C" w:rsidRPr="008C28AC" w:rsidRDefault="008E010C" w:rsidP="00723C7E">
                  <w:pPr>
                    <w:framePr w:hSpace="141" w:wrap="around" w:hAnchor="margin" w:y="19172"/>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5B3DD713" w14:textId="77777777" w:rsidR="008E010C" w:rsidRPr="008C28AC" w:rsidRDefault="008E010C" w:rsidP="00723C7E">
                  <w:pPr>
                    <w:framePr w:hSpace="141" w:wrap="around" w:hAnchor="margin" w:y="19172"/>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6E70EA70" w14:textId="77777777" w:rsidR="008E010C" w:rsidRPr="008C28AC" w:rsidRDefault="008E010C" w:rsidP="00723C7E">
                  <w:pPr>
                    <w:framePr w:hSpace="141" w:wrap="around" w:hAnchor="margin" w:y="19172"/>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7CDEB229" w14:textId="77777777" w:rsidR="008E010C" w:rsidRPr="008C28AC" w:rsidRDefault="008E010C" w:rsidP="00723C7E">
                  <w:pPr>
                    <w:framePr w:hSpace="141" w:wrap="around" w:hAnchor="margin" w:y="19172"/>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0665C942" w14:textId="77777777" w:rsidR="008E010C" w:rsidRPr="008C28AC" w:rsidRDefault="008E010C" w:rsidP="00723C7E">
                  <w:pPr>
                    <w:framePr w:hSpace="141" w:wrap="around" w:hAnchor="margin" w:y="19172"/>
                    <w:spacing w:after="0" w:line="240" w:lineRule="auto"/>
                    <w:rPr>
                      <w:rFonts w:ascii="Arial" w:hAnsi="Arial" w:cs="Arial"/>
                      <w:b/>
                      <w:sz w:val="16"/>
                      <w:szCs w:val="16"/>
                      <w:u w:val="single"/>
                      <w:lang w:val="it-IT"/>
                    </w:rPr>
                  </w:pPr>
                </w:p>
              </w:tc>
              <w:tc>
                <w:tcPr>
                  <w:tcW w:w="283" w:type="dxa"/>
                  <w:tcBorders>
                    <w:top w:val="nil"/>
                    <w:bottom w:val="single" w:sz="12" w:space="0" w:color="D6E3BC"/>
                  </w:tcBorders>
                  <w:shd w:val="clear" w:color="auto" w:fill="auto"/>
                </w:tcPr>
                <w:p w14:paraId="09E68DEB" w14:textId="77777777" w:rsidR="008E010C" w:rsidRPr="008C28AC" w:rsidRDefault="008E010C" w:rsidP="00723C7E">
                  <w:pPr>
                    <w:framePr w:hSpace="141" w:wrap="around" w:hAnchor="margin" w:y="19172"/>
                    <w:spacing w:after="0" w:line="240" w:lineRule="auto"/>
                    <w:rPr>
                      <w:rFonts w:ascii="Arial" w:hAnsi="Arial" w:cs="Arial"/>
                      <w:b/>
                      <w:sz w:val="16"/>
                      <w:szCs w:val="16"/>
                      <w:u w:val="single"/>
                      <w:lang w:val="it-IT"/>
                    </w:rPr>
                  </w:pPr>
                </w:p>
              </w:tc>
              <w:tc>
                <w:tcPr>
                  <w:tcW w:w="283" w:type="dxa"/>
                  <w:tcBorders>
                    <w:top w:val="nil"/>
                    <w:bottom w:val="single" w:sz="12" w:space="0" w:color="D6E3BC"/>
                    <w:right w:val="single" w:sz="18" w:space="0" w:color="D6E3BC"/>
                  </w:tcBorders>
                  <w:shd w:val="clear" w:color="auto" w:fill="auto"/>
                </w:tcPr>
                <w:p w14:paraId="6CDF38E6" w14:textId="77777777" w:rsidR="008E010C" w:rsidRPr="008C28AC" w:rsidRDefault="008E010C" w:rsidP="00723C7E">
                  <w:pPr>
                    <w:framePr w:hSpace="141" w:wrap="around" w:hAnchor="margin" w:y="19172"/>
                    <w:spacing w:after="0" w:line="240" w:lineRule="auto"/>
                    <w:rPr>
                      <w:rFonts w:ascii="Arial" w:hAnsi="Arial" w:cs="Arial"/>
                      <w:b/>
                      <w:sz w:val="16"/>
                      <w:szCs w:val="16"/>
                      <w:u w:val="single"/>
                      <w:lang w:val="it-IT"/>
                    </w:rPr>
                  </w:pPr>
                </w:p>
              </w:tc>
            </w:tr>
            <w:tr w:rsidR="008E010C" w:rsidRPr="008C28AC" w14:paraId="5048C5C3" w14:textId="77777777" w:rsidTr="00C57FB4">
              <w:trPr>
                <w:trHeight w:val="402"/>
              </w:trPr>
              <w:tc>
                <w:tcPr>
                  <w:tcW w:w="283" w:type="dxa"/>
                  <w:tcBorders>
                    <w:top w:val="nil"/>
                    <w:left w:val="single" w:sz="18" w:space="0" w:color="D6E3BC"/>
                    <w:bottom w:val="single" w:sz="12" w:space="0" w:color="D6E3BC"/>
                    <w:right w:val="single" w:sz="6" w:space="0" w:color="D6E3BC"/>
                  </w:tcBorders>
                  <w:shd w:val="clear" w:color="auto" w:fill="auto"/>
                </w:tcPr>
                <w:p w14:paraId="15B0229B" w14:textId="77777777" w:rsidR="008E010C" w:rsidRPr="008C28AC" w:rsidRDefault="008E010C" w:rsidP="00723C7E">
                  <w:pPr>
                    <w:framePr w:hSpace="141" w:wrap="around" w:hAnchor="margin" w:y="19172"/>
                    <w:spacing w:after="0" w:line="240" w:lineRule="auto"/>
                    <w:rPr>
                      <w:rFonts w:ascii="Arial" w:hAnsi="Arial" w:cs="Arial"/>
                      <w:sz w:val="16"/>
                      <w:szCs w:val="16"/>
                      <w:u w:val="single"/>
                      <w:lang w:val="it-IT"/>
                    </w:rPr>
                  </w:pPr>
                </w:p>
              </w:tc>
              <w:tc>
                <w:tcPr>
                  <w:tcW w:w="283" w:type="dxa"/>
                  <w:tcBorders>
                    <w:top w:val="nil"/>
                    <w:left w:val="single" w:sz="6" w:space="0" w:color="D6E3BC"/>
                    <w:bottom w:val="single" w:sz="12" w:space="0" w:color="D6E3BC"/>
                  </w:tcBorders>
                  <w:shd w:val="clear" w:color="auto" w:fill="auto"/>
                </w:tcPr>
                <w:p w14:paraId="212C5FB0" w14:textId="77777777" w:rsidR="008E010C" w:rsidRPr="008C28AC" w:rsidRDefault="008E010C" w:rsidP="00723C7E">
                  <w:pPr>
                    <w:framePr w:hSpace="141" w:wrap="around" w:hAnchor="margin" w:y="19172"/>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3E5FB270" w14:textId="77777777" w:rsidR="008E010C" w:rsidRPr="008C28AC" w:rsidRDefault="008E010C" w:rsidP="00723C7E">
                  <w:pPr>
                    <w:framePr w:hSpace="141" w:wrap="around" w:hAnchor="margin" w:y="19172"/>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784D41CF" w14:textId="77777777" w:rsidR="008E010C" w:rsidRPr="008C28AC" w:rsidRDefault="008E010C" w:rsidP="00723C7E">
                  <w:pPr>
                    <w:framePr w:hSpace="141" w:wrap="around" w:hAnchor="margin" w:y="19172"/>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46E29B35" w14:textId="77777777" w:rsidR="008E010C" w:rsidRPr="008C28AC" w:rsidRDefault="008E010C" w:rsidP="00723C7E">
                  <w:pPr>
                    <w:framePr w:hSpace="141" w:wrap="around" w:hAnchor="margin" w:y="19172"/>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7E692794" w14:textId="77777777" w:rsidR="008E010C" w:rsidRPr="008C28AC" w:rsidRDefault="008E010C" w:rsidP="00723C7E">
                  <w:pPr>
                    <w:framePr w:hSpace="141" w:wrap="around" w:hAnchor="margin" w:y="19172"/>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2320451D" w14:textId="77777777" w:rsidR="008E010C" w:rsidRPr="008C28AC" w:rsidRDefault="008E010C" w:rsidP="00723C7E">
                  <w:pPr>
                    <w:framePr w:hSpace="141" w:wrap="around" w:hAnchor="margin" w:y="19172"/>
                    <w:spacing w:after="0" w:line="240" w:lineRule="auto"/>
                    <w:rPr>
                      <w:rFonts w:ascii="Arial" w:hAnsi="Arial" w:cs="Arial"/>
                      <w:sz w:val="16"/>
                      <w:szCs w:val="16"/>
                      <w:u w:val="single"/>
                      <w:lang w:val="it-IT"/>
                    </w:rPr>
                  </w:pPr>
                </w:p>
              </w:tc>
              <w:tc>
                <w:tcPr>
                  <w:tcW w:w="283" w:type="dxa"/>
                  <w:tcBorders>
                    <w:top w:val="nil"/>
                    <w:bottom w:val="single" w:sz="12" w:space="0" w:color="D6E3BC"/>
                  </w:tcBorders>
                </w:tcPr>
                <w:p w14:paraId="28083630" w14:textId="77777777" w:rsidR="008E010C" w:rsidRPr="008C28AC" w:rsidRDefault="008E010C" w:rsidP="00723C7E">
                  <w:pPr>
                    <w:framePr w:hSpace="141" w:wrap="around" w:hAnchor="margin" w:y="19172"/>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5E13A24F" w14:textId="77777777" w:rsidR="008E010C" w:rsidRPr="008C28AC" w:rsidRDefault="008E010C" w:rsidP="00723C7E">
                  <w:pPr>
                    <w:framePr w:hSpace="141" w:wrap="around" w:hAnchor="margin" w:y="19172"/>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3246867E" w14:textId="77777777" w:rsidR="008E010C" w:rsidRPr="008C28AC" w:rsidRDefault="008E010C" w:rsidP="00723C7E">
                  <w:pPr>
                    <w:framePr w:hSpace="141" w:wrap="around" w:hAnchor="margin" w:y="19172"/>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56A268CA" w14:textId="77777777" w:rsidR="008E010C" w:rsidRPr="008C28AC" w:rsidRDefault="008E010C" w:rsidP="00723C7E">
                  <w:pPr>
                    <w:framePr w:hSpace="141" w:wrap="around" w:hAnchor="margin" w:y="19172"/>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2F9ADF22" w14:textId="77777777" w:rsidR="008E010C" w:rsidRPr="008C28AC" w:rsidRDefault="008E010C" w:rsidP="00723C7E">
                  <w:pPr>
                    <w:framePr w:hSpace="141" w:wrap="around" w:hAnchor="margin" w:y="19172"/>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636ED558" w14:textId="77777777" w:rsidR="008E010C" w:rsidRPr="008C28AC" w:rsidRDefault="008E010C" w:rsidP="00723C7E">
                  <w:pPr>
                    <w:framePr w:hSpace="141" w:wrap="around" w:hAnchor="margin" w:y="19172"/>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2DFB8170" w14:textId="77777777" w:rsidR="008E010C" w:rsidRPr="008C28AC" w:rsidRDefault="008E010C" w:rsidP="00723C7E">
                  <w:pPr>
                    <w:framePr w:hSpace="141" w:wrap="around" w:hAnchor="margin" w:y="19172"/>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24A171D1" w14:textId="77777777" w:rsidR="008E010C" w:rsidRPr="008C28AC" w:rsidRDefault="008E010C" w:rsidP="00723C7E">
                  <w:pPr>
                    <w:framePr w:hSpace="141" w:wrap="around" w:hAnchor="margin" w:y="19172"/>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60982761" w14:textId="77777777" w:rsidR="008E010C" w:rsidRPr="008C28AC" w:rsidRDefault="008E010C" w:rsidP="00723C7E">
                  <w:pPr>
                    <w:framePr w:hSpace="141" w:wrap="around" w:hAnchor="margin" w:y="19172"/>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482BA6E1" w14:textId="77777777" w:rsidR="008E010C" w:rsidRPr="008C28AC" w:rsidRDefault="008E010C" w:rsidP="00723C7E">
                  <w:pPr>
                    <w:framePr w:hSpace="141" w:wrap="around" w:hAnchor="margin" w:y="19172"/>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4DADDC21" w14:textId="77777777" w:rsidR="008E010C" w:rsidRPr="008C28AC" w:rsidRDefault="008E010C" w:rsidP="00723C7E">
                  <w:pPr>
                    <w:framePr w:hSpace="141" w:wrap="around" w:hAnchor="margin" w:y="19172"/>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21E2C863" w14:textId="77777777" w:rsidR="008E010C" w:rsidRPr="008C28AC" w:rsidRDefault="008E010C" w:rsidP="00723C7E">
                  <w:pPr>
                    <w:framePr w:hSpace="141" w:wrap="around" w:hAnchor="margin" w:y="19172"/>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142E551C" w14:textId="77777777" w:rsidR="008E010C" w:rsidRPr="008C28AC" w:rsidRDefault="008E010C" w:rsidP="00723C7E">
                  <w:pPr>
                    <w:framePr w:hSpace="141" w:wrap="around" w:hAnchor="margin" w:y="19172"/>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5083D02A" w14:textId="77777777" w:rsidR="008E010C" w:rsidRPr="008C28AC" w:rsidRDefault="008E010C" w:rsidP="00723C7E">
                  <w:pPr>
                    <w:framePr w:hSpace="141" w:wrap="around" w:hAnchor="margin" w:y="19172"/>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6BD5AF8D" w14:textId="77777777" w:rsidR="008E010C" w:rsidRPr="008C28AC" w:rsidRDefault="008E010C" w:rsidP="00723C7E">
                  <w:pPr>
                    <w:framePr w:hSpace="141" w:wrap="around" w:hAnchor="margin" w:y="19172"/>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7FBC9B52" w14:textId="77777777" w:rsidR="008E010C" w:rsidRPr="008C28AC" w:rsidRDefault="008E010C" w:rsidP="00723C7E">
                  <w:pPr>
                    <w:framePr w:hSpace="141" w:wrap="around" w:hAnchor="margin" w:y="19172"/>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019F9699" w14:textId="77777777" w:rsidR="008E010C" w:rsidRPr="008C28AC" w:rsidRDefault="008E010C" w:rsidP="00723C7E">
                  <w:pPr>
                    <w:framePr w:hSpace="141" w:wrap="around" w:hAnchor="margin" w:y="19172"/>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62611E28" w14:textId="77777777" w:rsidR="008E010C" w:rsidRPr="008C28AC" w:rsidRDefault="008E010C" w:rsidP="00723C7E">
                  <w:pPr>
                    <w:framePr w:hSpace="141" w:wrap="around" w:hAnchor="margin" w:y="19172"/>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42CED5AD" w14:textId="77777777" w:rsidR="008E010C" w:rsidRPr="008C28AC" w:rsidRDefault="008E010C" w:rsidP="00723C7E">
                  <w:pPr>
                    <w:framePr w:hSpace="141" w:wrap="around" w:hAnchor="margin" w:y="19172"/>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13E8176E" w14:textId="77777777" w:rsidR="008E010C" w:rsidRPr="008C28AC" w:rsidRDefault="008E010C" w:rsidP="00723C7E">
                  <w:pPr>
                    <w:framePr w:hSpace="141" w:wrap="around" w:hAnchor="margin" w:y="19172"/>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49D798AC" w14:textId="77777777" w:rsidR="008E010C" w:rsidRPr="008C28AC" w:rsidRDefault="008E010C" w:rsidP="00723C7E">
                  <w:pPr>
                    <w:framePr w:hSpace="141" w:wrap="around" w:hAnchor="margin" w:y="19172"/>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6F08E3C9" w14:textId="77777777" w:rsidR="008E010C" w:rsidRPr="008C28AC" w:rsidRDefault="008E010C" w:rsidP="00723C7E">
                  <w:pPr>
                    <w:framePr w:hSpace="141" w:wrap="around" w:hAnchor="margin" w:y="19172"/>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4317860A" w14:textId="77777777" w:rsidR="008E010C" w:rsidRPr="008C28AC" w:rsidRDefault="008E010C" w:rsidP="00723C7E">
                  <w:pPr>
                    <w:framePr w:hSpace="141" w:wrap="around" w:hAnchor="margin" w:y="19172"/>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787DF663" w14:textId="77777777" w:rsidR="008E010C" w:rsidRPr="008C28AC" w:rsidRDefault="008E010C" w:rsidP="00723C7E">
                  <w:pPr>
                    <w:framePr w:hSpace="141" w:wrap="around" w:hAnchor="margin" w:y="19172"/>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13621C1E" w14:textId="77777777" w:rsidR="008E010C" w:rsidRPr="008C28AC" w:rsidRDefault="008E010C" w:rsidP="00723C7E">
                  <w:pPr>
                    <w:framePr w:hSpace="141" w:wrap="around" w:hAnchor="margin" w:y="19172"/>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35DD70F5" w14:textId="77777777" w:rsidR="008E010C" w:rsidRPr="008C28AC" w:rsidRDefault="008E010C" w:rsidP="00723C7E">
                  <w:pPr>
                    <w:framePr w:hSpace="141" w:wrap="around" w:hAnchor="margin" w:y="19172"/>
                    <w:spacing w:after="0" w:line="240" w:lineRule="auto"/>
                    <w:rPr>
                      <w:rFonts w:ascii="Arial" w:hAnsi="Arial" w:cs="Arial"/>
                      <w:sz w:val="16"/>
                      <w:szCs w:val="16"/>
                      <w:u w:val="single"/>
                      <w:lang w:val="it-IT"/>
                    </w:rPr>
                  </w:pPr>
                </w:p>
              </w:tc>
              <w:tc>
                <w:tcPr>
                  <w:tcW w:w="283" w:type="dxa"/>
                  <w:tcBorders>
                    <w:top w:val="nil"/>
                    <w:bottom w:val="single" w:sz="12" w:space="0" w:color="D6E3BC"/>
                  </w:tcBorders>
                  <w:shd w:val="clear" w:color="auto" w:fill="auto"/>
                </w:tcPr>
                <w:p w14:paraId="0B433A7A" w14:textId="77777777" w:rsidR="008E010C" w:rsidRPr="008C28AC" w:rsidRDefault="008E010C" w:rsidP="00723C7E">
                  <w:pPr>
                    <w:framePr w:hSpace="141" w:wrap="around" w:hAnchor="margin" w:y="19172"/>
                    <w:spacing w:after="0" w:line="240" w:lineRule="auto"/>
                    <w:rPr>
                      <w:rFonts w:ascii="Arial" w:hAnsi="Arial" w:cs="Arial"/>
                      <w:sz w:val="16"/>
                      <w:szCs w:val="16"/>
                      <w:u w:val="single"/>
                      <w:lang w:val="it-IT"/>
                    </w:rPr>
                  </w:pPr>
                </w:p>
              </w:tc>
              <w:tc>
                <w:tcPr>
                  <w:tcW w:w="283" w:type="dxa"/>
                  <w:tcBorders>
                    <w:top w:val="nil"/>
                    <w:bottom w:val="single" w:sz="12" w:space="0" w:color="D6E3BC"/>
                    <w:right w:val="single" w:sz="18" w:space="0" w:color="D6E3BC"/>
                  </w:tcBorders>
                  <w:shd w:val="clear" w:color="auto" w:fill="auto"/>
                </w:tcPr>
                <w:p w14:paraId="2D271B22" w14:textId="77777777" w:rsidR="008E010C" w:rsidRPr="008C28AC" w:rsidRDefault="008E010C" w:rsidP="00723C7E">
                  <w:pPr>
                    <w:framePr w:hSpace="141" w:wrap="around" w:hAnchor="margin" w:y="19172"/>
                    <w:spacing w:after="0" w:line="240" w:lineRule="auto"/>
                    <w:rPr>
                      <w:rFonts w:ascii="Arial" w:hAnsi="Arial" w:cs="Arial"/>
                      <w:sz w:val="16"/>
                      <w:szCs w:val="16"/>
                      <w:u w:val="single"/>
                      <w:lang w:val="it-IT"/>
                    </w:rPr>
                  </w:pPr>
                </w:p>
              </w:tc>
            </w:tr>
          </w:tbl>
          <w:p w14:paraId="12D79E96" w14:textId="74C114FF" w:rsidR="00B10EC4" w:rsidRPr="008C28AC" w:rsidRDefault="00B10EC4" w:rsidP="005D58E3">
            <w:pPr>
              <w:spacing w:after="0" w:line="240" w:lineRule="auto"/>
              <w:jc w:val="center"/>
              <w:rPr>
                <w:rFonts w:ascii="Arial" w:hAnsi="Arial" w:cs="Arial"/>
                <w:bCs/>
                <w:i/>
                <w:sz w:val="12"/>
                <w:szCs w:val="12"/>
                <w:lang w:val="it-IT"/>
              </w:rPr>
            </w:pPr>
            <w:r w:rsidRPr="008C28AC">
              <w:rPr>
                <w:rFonts w:ascii="Arial" w:hAnsi="Arial" w:cs="Arial"/>
                <w:bCs/>
                <w:i/>
                <w:sz w:val="12"/>
                <w:szCs w:val="12"/>
                <w:lang w:val="it-IT"/>
              </w:rPr>
              <w:t>(</w:t>
            </w:r>
            <w:r w:rsidR="002B50D9">
              <w:rPr>
                <w:rFonts w:ascii="Arial" w:hAnsi="Arial" w:cs="Arial"/>
                <w:bCs/>
                <w:i/>
                <w:sz w:val="12"/>
                <w:szCs w:val="12"/>
                <w:lang w:val="it-IT"/>
              </w:rPr>
              <w:t xml:space="preserve">inserire la chiave univoca dei </w:t>
            </w:r>
            <w:r w:rsidRPr="008C28AC">
              <w:rPr>
                <w:rFonts w:ascii="Arial" w:hAnsi="Arial" w:cs="Arial"/>
                <w:bCs/>
                <w:i/>
                <w:sz w:val="12"/>
                <w:szCs w:val="12"/>
                <w:lang w:val="it-IT"/>
              </w:rPr>
              <w:t xml:space="preserve">mandati SEPA </w:t>
            </w:r>
            <w:r w:rsidR="002B50D9">
              <w:rPr>
                <w:rFonts w:ascii="Arial" w:hAnsi="Arial" w:cs="Arial"/>
                <w:bCs/>
                <w:i/>
                <w:sz w:val="12"/>
                <w:szCs w:val="12"/>
                <w:lang w:val="it-IT"/>
              </w:rPr>
              <w:t xml:space="preserve">- </w:t>
            </w:r>
            <w:r w:rsidRPr="008C28AC">
              <w:rPr>
                <w:rFonts w:ascii="Arial" w:hAnsi="Arial" w:cs="Arial"/>
                <w:bCs/>
                <w:i/>
                <w:sz w:val="12"/>
                <w:szCs w:val="12"/>
                <w:lang w:val="it-IT"/>
              </w:rPr>
              <w:t>nel caso di rate di mutuo/prestito</w:t>
            </w:r>
            <w:r w:rsidR="002B50D9">
              <w:rPr>
                <w:rFonts w:ascii="Arial" w:hAnsi="Arial" w:cs="Arial"/>
                <w:bCs/>
                <w:i/>
                <w:sz w:val="12"/>
                <w:szCs w:val="12"/>
                <w:lang w:val="it-IT"/>
              </w:rPr>
              <w:t>,</w:t>
            </w:r>
            <w:r w:rsidRPr="008C28AC">
              <w:rPr>
                <w:rFonts w:ascii="Arial" w:hAnsi="Arial" w:cs="Arial"/>
                <w:bCs/>
                <w:i/>
                <w:sz w:val="12"/>
                <w:szCs w:val="12"/>
                <w:lang w:val="it-IT"/>
              </w:rPr>
              <w:t xml:space="preserve"> inserire il n.</w:t>
            </w:r>
            <w:r w:rsidR="002B50D9">
              <w:rPr>
                <w:rFonts w:ascii="Arial" w:hAnsi="Arial" w:cs="Arial"/>
                <w:bCs/>
                <w:i/>
                <w:sz w:val="12"/>
                <w:szCs w:val="12"/>
                <w:lang w:val="it-IT"/>
              </w:rPr>
              <w:t xml:space="preserve"> </w:t>
            </w:r>
            <w:r w:rsidRPr="008C28AC">
              <w:rPr>
                <w:rFonts w:ascii="Arial" w:hAnsi="Arial" w:cs="Arial"/>
                <w:bCs/>
                <w:i/>
                <w:sz w:val="12"/>
                <w:szCs w:val="12"/>
                <w:lang w:val="it-IT"/>
              </w:rPr>
              <w:t>mutuo/prestito)</w:t>
            </w:r>
          </w:p>
          <w:p w14:paraId="74EBA4AD" w14:textId="77777777" w:rsidR="00B10EC4" w:rsidRPr="008A1D3B" w:rsidRDefault="00B10EC4" w:rsidP="005D58E3">
            <w:pPr>
              <w:spacing w:before="120" w:after="0" w:line="240" w:lineRule="auto"/>
              <w:ind w:firstLine="313"/>
              <w:rPr>
                <w:rFonts w:ascii="Arial" w:hAnsi="Arial" w:cs="Arial"/>
                <w:b/>
                <w:bCs/>
                <w:sz w:val="16"/>
                <w:szCs w:val="16"/>
                <w:u w:val="single"/>
                <w:lang w:val="it-IT"/>
              </w:rPr>
            </w:pPr>
            <w:r w:rsidRPr="008A1D3B">
              <w:rPr>
                <w:rFonts w:ascii="Arial" w:hAnsi="Arial" w:cs="Arial"/>
                <w:b/>
                <w:bCs/>
                <w:sz w:val="16"/>
                <w:szCs w:val="16"/>
                <w:u w:val="single"/>
                <w:lang w:val="it-IT"/>
              </w:rPr>
              <w:t>II ordine di addebito diretto</w:t>
            </w:r>
          </w:p>
          <w:tbl>
            <w:tblPr>
              <w:tblW w:w="9905" w:type="dxa"/>
              <w:tblInd w:w="290" w:type="dxa"/>
              <w:tblBorders>
                <w:left w:val="single" w:sz="4" w:space="0" w:color="D6E3BC"/>
                <w:bottom w:val="single" w:sz="4" w:space="0" w:color="D6E3BC"/>
                <w:right w:val="single" w:sz="4" w:space="0" w:color="D6E3BC"/>
                <w:insideH w:val="single" w:sz="4" w:space="0" w:color="D6E3BC"/>
                <w:insideV w:val="single" w:sz="4" w:space="0" w:color="D6E3BC"/>
              </w:tblBorders>
              <w:tblLook w:val="04A0" w:firstRow="1" w:lastRow="0" w:firstColumn="1" w:lastColumn="0" w:noHBand="0" w:noVBand="1"/>
            </w:tblPr>
            <w:tblGrid>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B10EC4" w:rsidRPr="008C28AC" w14:paraId="656772A2" w14:textId="77777777" w:rsidTr="00C57FB4">
              <w:trPr>
                <w:trHeight w:val="407"/>
              </w:trPr>
              <w:tc>
                <w:tcPr>
                  <w:tcW w:w="283" w:type="dxa"/>
                  <w:tcBorders>
                    <w:top w:val="nil"/>
                    <w:left w:val="single" w:sz="18" w:space="0" w:color="D6E3BC"/>
                    <w:bottom w:val="single" w:sz="12" w:space="0" w:color="D6E3BC"/>
                    <w:right w:val="single" w:sz="6" w:space="0" w:color="D6E3BC"/>
                  </w:tcBorders>
                  <w:shd w:val="clear" w:color="auto" w:fill="auto"/>
                </w:tcPr>
                <w:p w14:paraId="0F1965EE"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left w:val="single" w:sz="6" w:space="0" w:color="D6E3BC"/>
                    <w:bottom w:val="single" w:sz="12" w:space="0" w:color="D6E3BC"/>
                  </w:tcBorders>
                  <w:shd w:val="clear" w:color="auto" w:fill="auto"/>
                </w:tcPr>
                <w:p w14:paraId="5C681049"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1F459C89"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4C92E958"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3B0EA9F0"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3C9A3547"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02FABD83"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68450076"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3A2F9FB6"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500EE8BA"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6702F8B7"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780C79D1"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11AA3200"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494CF334"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281AFD7D"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2E7B77F5"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51B5B9C9"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43A52E4F"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32EE61D2"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7E2B75F3"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6458E21D"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40E74FAC"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04E84ADC"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5E8C9770"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529A8265"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0C894D50"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0A67A9C4"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45E8846B"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042CC9E7"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454A4BE7"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4E4EC478"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3ED40A7B"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67A2F72F"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71F1B27E"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right w:val="single" w:sz="18" w:space="0" w:color="D6E3BC"/>
                  </w:tcBorders>
                  <w:shd w:val="clear" w:color="auto" w:fill="auto"/>
                </w:tcPr>
                <w:p w14:paraId="6059859B"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r>
            <w:tr w:rsidR="00B10EC4" w:rsidRPr="008C28AC" w14:paraId="59C96D88" w14:textId="77777777" w:rsidTr="00C57FB4">
              <w:trPr>
                <w:trHeight w:val="407"/>
              </w:trPr>
              <w:tc>
                <w:tcPr>
                  <w:tcW w:w="283" w:type="dxa"/>
                  <w:tcBorders>
                    <w:top w:val="nil"/>
                    <w:left w:val="single" w:sz="18" w:space="0" w:color="D6E3BC"/>
                    <w:bottom w:val="single" w:sz="12" w:space="0" w:color="D6E3BC"/>
                    <w:right w:val="single" w:sz="6" w:space="0" w:color="D6E3BC"/>
                  </w:tcBorders>
                  <w:shd w:val="clear" w:color="auto" w:fill="auto"/>
                </w:tcPr>
                <w:p w14:paraId="4CA59D33"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left w:val="single" w:sz="6" w:space="0" w:color="D6E3BC"/>
                    <w:bottom w:val="single" w:sz="12" w:space="0" w:color="D6E3BC"/>
                  </w:tcBorders>
                  <w:shd w:val="clear" w:color="auto" w:fill="auto"/>
                </w:tcPr>
                <w:p w14:paraId="088C7A08"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103249D8"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74479B23"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7A178C57"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746FE4E8"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03AD8980"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3380B8A9"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6C38F7F8"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608DD75C"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3C8BBE69"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5814A1C0"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2A8E3A43"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2D5DEB51"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07194724"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6FCAD2D8"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53078D19"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63BCCFD2"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5D7DA007"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3771063C"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0608EF89"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1FDA160A"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0C8C4B1D"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7D2A43F7"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597E4FEB"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5DCCC781"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140E979A"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0EDAAC77"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76170993"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6CD73D04"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184CC2F5"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53DFF843"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5243F236"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13AFF396"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right w:val="single" w:sz="18" w:space="0" w:color="D6E3BC"/>
                  </w:tcBorders>
                  <w:shd w:val="clear" w:color="auto" w:fill="auto"/>
                </w:tcPr>
                <w:p w14:paraId="60207F88"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r>
          </w:tbl>
          <w:p w14:paraId="1F7BCE2E" w14:textId="2E4F67A9" w:rsidR="002B50D9" w:rsidRPr="008C28AC" w:rsidRDefault="002B50D9" w:rsidP="005D58E3">
            <w:pPr>
              <w:spacing w:after="0" w:line="240" w:lineRule="auto"/>
              <w:jc w:val="center"/>
              <w:rPr>
                <w:rFonts w:ascii="Arial" w:hAnsi="Arial" w:cs="Arial"/>
                <w:bCs/>
                <w:i/>
                <w:sz w:val="12"/>
                <w:szCs w:val="12"/>
                <w:lang w:val="it-IT"/>
              </w:rPr>
            </w:pPr>
            <w:r w:rsidRPr="008C28AC">
              <w:rPr>
                <w:rFonts w:ascii="Arial" w:hAnsi="Arial" w:cs="Arial"/>
                <w:bCs/>
                <w:i/>
                <w:sz w:val="12"/>
                <w:szCs w:val="12"/>
                <w:lang w:val="it-IT"/>
              </w:rPr>
              <w:t>(</w:t>
            </w:r>
            <w:r>
              <w:rPr>
                <w:rFonts w:ascii="Arial" w:hAnsi="Arial" w:cs="Arial"/>
                <w:bCs/>
                <w:i/>
                <w:sz w:val="12"/>
                <w:szCs w:val="12"/>
                <w:lang w:val="it-IT"/>
              </w:rPr>
              <w:t xml:space="preserve">inserire la chiave univoca dei </w:t>
            </w:r>
            <w:r w:rsidRPr="008C28AC">
              <w:rPr>
                <w:rFonts w:ascii="Arial" w:hAnsi="Arial" w:cs="Arial"/>
                <w:bCs/>
                <w:i/>
                <w:sz w:val="12"/>
                <w:szCs w:val="12"/>
                <w:lang w:val="it-IT"/>
              </w:rPr>
              <w:t xml:space="preserve">mandati SEPA </w:t>
            </w:r>
            <w:r>
              <w:rPr>
                <w:rFonts w:ascii="Arial" w:hAnsi="Arial" w:cs="Arial"/>
                <w:bCs/>
                <w:i/>
                <w:sz w:val="12"/>
                <w:szCs w:val="12"/>
                <w:lang w:val="it-IT"/>
              </w:rPr>
              <w:t xml:space="preserve">- </w:t>
            </w:r>
            <w:r w:rsidRPr="008C28AC">
              <w:rPr>
                <w:rFonts w:ascii="Arial" w:hAnsi="Arial" w:cs="Arial"/>
                <w:bCs/>
                <w:i/>
                <w:sz w:val="12"/>
                <w:szCs w:val="12"/>
                <w:lang w:val="it-IT"/>
              </w:rPr>
              <w:t>nel caso di rate di mutuo/prestito</w:t>
            </w:r>
            <w:r>
              <w:rPr>
                <w:rFonts w:ascii="Arial" w:hAnsi="Arial" w:cs="Arial"/>
                <w:bCs/>
                <w:i/>
                <w:sz w:val="12"/>
                <w:szCs w:val="12"/>
                <w:lang w:val="it-IT"/>
              </w:rPr>
              <w:t>,</w:t>
            </w:r>
            <w:r w:rsidRPr="008C28AC">
              <w:rPr>
                <w:rFonts w:ascii="Arial" w:hAnsi="Arial" w:cs="Arial"/>
                <w:bCs/>
                <w:i/>
                <w:sz w:val="12"/>
                <w:szCs w:val="12"/>
                <w:lang w:val="it-IT"/>
              </w:rPr>
              <w:t xml:space="preserve"> inserire il n.</w:t>
            </w:r>
            <w:r>
              <w:rPr>
                <w:rFonts w:ascii="Arial" w:hAnsi="Arial" w:cs="Arial"/>
                <w:bCs/>
                <w:i/>
                <w:sz w:val="12"/>
                <w:szCs w:val="12"/>
                <w:lang w:val="it-IT"/>
              </w:rPr>
              <w:t xml:space="preserve"> </w:t>
            </w:r>
            <w:r w:rsidRPr="008C28AC">
              <w:rPr>
                <w:rFonts w:ascii="Arial" w:hAnsi="Arial" w:cs="Arial"/>
                <w:bCs/>
                <w:i/>
                <w:sz w:val="12"/>
                <w:szCs w:val="12"/>
                <w:lang w:val="it-IT"/>
              </w:rPr>
              <w:t>mutuo/prestito)</w:t>
            </w:r>
          </w:p>
          <w:p w14:paraId="6BA17108" w14:textId="77777777" w:rsidR="00B10EC4" w:rsidRPr="008A1D3B" w:rsidRDefault="00B10EC4" w:rsidP="005D58E3">
            <w:pPr>
              <w:spacing w:before="120" w:after="0" w:line="240" w:lineRule="auto"/>
              <w:ind w:firstLine="313"/>
              <w:rPr>
                <w:rFonts w:ascii="Arial" w:hAnsi="Arial" w:cs="Arial"/>
                <w:b/>
                <w:bCs/>
                <w:sz w:val="16"/>
                <w:szCs w:val="16"/>
                <w:u w:val="single"/>
                <w:lang w:val="it-IT"/>
              </w:rPr>
            </w:pPr>
            <w:r w:rsidRPr="008A1D3B">
              <w:rPr>
                <w:rFonts w:ascii="Arial" w:hAnsi="Arial" w:cs="Arial"/>
                <w:b/>
                <w:bCs/>
                <w:sz w:val="16"/>
                <w:szCs w:val="16"/>
                <w:u w:val="single"/>
                <w:lang w:val="it-IT"/>
              </w:rPr>
              <w:t>III ordine di addebito diretto</w:t>
            </w:r>
          </w:p>
          <w:tbl>
            <w:tblPr>
              <w:tblW w:w="9905" w:type="dxa"/>
              <w:tblInd w:w="290" w:type="dxa"/>
              <w:tblBorders>
                <w:left w:val="single" w:sz="4" w:space="0" w:color="D6E3BC"/>
                <w:bottom w:val="single" w:sz="4" w:space="0" w:color="D6E3BC"/>
                <w:right w:val="single" w:sz="4" w:space="0" w:color="D6E3BC"/>
                <w:insideH w:val="single" w:sz="4" w:space="0" w:color="D6E3BC"/>
                <w:insideV w:val="single" w:sz="4" w:space="0" w:color="D6E3BC"/>
              </w:tblBorders>
              <w:tblLook w:val="04A0" w:firstRow="1" w:lastRow="0" w:firstColumn="1" w:lastColumn="0" w:noHBand="0" w:noVBand="1"/>
            </w:tblPr>
            <w:tblGrid>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B10EC4" w:rsidRPr="008C28AC" w14:paraId="2FAF3F8A" w14:textId="77777777" w:rsidTr="00C57FB4">
              <w:trPr>
                <w:trHeight w:val="408"/>
              </w:trPr>
              <w:tc>
                <w:tcPr>
                  <w:tcW w:w="283" w:type="dxa"/>
                  <w:tcBorders>
                    <w:top w:val="nil"/>
                    <w:left w:val="single" w:sz="18" w:space="0" w:color="D6E3BC"/>
                    <w:bottom w:val="single" w:sz="12" w:space="0" w:color="D6E3BC"/>
                    <w:right w:val="single" w:sz="6" w:space="0" w:color="D6E3BC"/>
                  </w:tcBorders>
                  <w:shd w:val="clear" w:color="auto" w:fill="auto"/>
                </w:tcPr>
                <w:p w14:paraId="2B7A3432"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left w:val="single" w:sz="6" w:space="0" w:color="D6E3BC"/>
                    <w:bottom w:val="single" w:sz="12" w:space="0" w:color="D6E3BC"/>
                  </w:tcBorders>
                  <w:shd w:val="clear" w:color="auto" w:fill="auto"/>
                </w:tcPr>
                <w:p w14:paraId="0A313869"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1D4DCA3F"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4C548BE8"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628825E3"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1C2250CE"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6B82B26B"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1003ACEF"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780DFC40"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4B9322A1"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66A44C3C"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480D7A28"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48141AA3"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464EAB58"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5310176C"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2B5F7CE0"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094673C5"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6ED41099"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588DBB16"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504F1E6C"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064EF080"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1D6D1B1F"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7DB625B6"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4FD1B2D3"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3AC61E4C"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5D8514B0"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55777DED"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6426CCB4"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3F880CE7"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6163C8E4"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4C1EBDE6"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5268100C"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7D3C80FC"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152D4194"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right w:val="single" w:sz="18" w:space="0" w:color="D6E3BC"/>
                  </w:tcBorders>
                  <w:shd w:val="clear" w:color="auto" w:fill="auto"/>
                </w:tcPr>
                <w:p w14:paraId="04399253"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r>
            <w:tr w:rsidR="00B10EC4" w:rsidRPr="008C28AC" w14:paraId="24C2E9FF" w14:textId="77777777" w:rsidTr="00C57FB4">
              <w:trPr>
                <w:trHeight w:val="408"/>
              </w:trPr>
              <w:tc>
                <w:tcPr>
                  <w:tcW w:w="283" w:type="dxa"/>
                  <w:tcBorders>
                    <w:top w:val="nil"/>
                    <w:left w:val="single" w:sz="18" w:space="0" w:color="D6E3BC"/>
                    <w:bottom w:val="single" w:sz="12" w:space="0" w:color="D6E3BC"/>
                    <w:right w:val="single" w:sz="6" w:space="0" w:color="D6E3BC"/>
                  </w:tcBorders>
                  <w:shd w:val="clear" w:color="auto" w:fill="auto"/>
                </w:tcPr>
                <w:p w14:paraId="71254C40"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left w:val="single" w:sz="6" w:space="0" w:color="D6E3BC"/>
                    <w:bottom w:val="single" w:sz="12" w:space="0" w:color="D6E3BC"/>
                  </w:tcBorders>
                  <w:shd w:val="clear" w:color="auto" w:fill="auto"/>
                </w:tcPr>
                <w:p w14:paraId="3EEB1927"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5C30C834"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567D6754"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23F1E5B2"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1205B1E3"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7F860B3B"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5469D85C"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7B9E1A0F"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7B5AAD14"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60AECD60"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2D09D87B"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6DC2C325"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63C541D3"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217B1E56"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0B478530"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51CD41E7"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4A660EFD"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4859D21B"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38DE399D"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405513C7"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1AE487AC"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4C3584CF"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3C34E34C"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5400BC3D"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3B426400"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7D0326CB"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7CF42EEE"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3EB963F6"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693CA5D0"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56B20769"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06D321BD"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6CC1F3EC"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tcBorders>
                  <w:shd w:val="clear" w:color="auto" w:fill="auto"/>
                </w:tcPr>
                <w:p w14:paraId="67B7A1A3"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c>
                <w:tcPr>
                  <w:tcW w:w="283" w:type="dxa"/>
                  <w:tcBorders>
                    <w:top w:val="nil"/>
                    <w:bottom w:val="single" w:sz="12" w:space="0" w:color="D6E3BC"/>
                    <w:right w:val="single" w:sz="18" w:space="0" w:color="D6E3BC"/>
                  </w:tcBorders>
                  <w:shd w:val="clear" w:color="auto" w:fill="auto"/>
                </w:tcPr>
                <w:p w14:paraId="0AC0E2A1" w14:textId="77777777" w:rsidR="00B10EC4" w:rsidRPr="008C28AC" w:rsidRDefault="00B10EC4" w:rsidP="00723C7E">
                  <w:pPr>
                    <w:framePr w:hSpace="141" w:wrap="around" w:hAnchor="margin" w:y="19172"/>
                    <w:spacing w:after="0" w:line="240" w:lineRule="auto"/>
                    <w:rPr>
                      <w:rFonts w:ascii="Arial" w:hAnsi="Arial" w:cs="Arial"/>
                      <w:b/>
                      <w:i/>
                      <w:sz w:val="16"/>
                      <w:szCs w:val="16"/>
                      <w:u w:val="single"/>
                      <w:lang w:val="it-IT"/>
                    </w:rPr>
                  </w:pPr>
                </w:p>
              </w:tc>
            </w:tr>
          </w:tbl>
          <w:p w14:paraId="64979541" w14:textId="37487CF6" w:rsidR="002B50D9" w:rsidRPr="008C28AC" w:rsidRDefault="002B50D9" w:rsidP="005D58E3">
            <w:pPr>
              <w:spacing w:after="0" w:line="240" w:lineRule="auto"/>
              <w:jc w:val="center"/>
              <w:rPr>
                <w:rFonts w:ascii="Arial" w:hAnsi="Arial" w:cs="Arial"/>
                <w:bCs/>
                <w:i/>
                <w:sz w:val="12"/>
                <w:szCs w:val="12"/>
                <w:lang w:val="it-IT"/>
              </w:rPr>
            </w:pPr>
            <w:r w:rsidRPr="008C28AC">
              <w:rPr>
                <w:rFonts w:ascii="Arial" w:hAnsi="Arial" w:cs="Arial"/>
                <w:bCs/>
                <w:i/>
                <w:sz w:val="12"/>
                <w:szCs w:val="12"/>
                <w:lang w:val="it-IT"/>
              </w:rPr>
              <w:t>(</w:t>
            </w:r>
            <w:r>
              <w:rPr>
                <w:rFonts w:ascii="Arial" w:hAnsi="Arial" w:cs="Arial"/>
                <w:bCs/>
                <w:i/>
                <w:sz w:val="12"/>
                <w:szCs w:val="12"/>
                <w:lang w:val="it-IT"/>
              </w:rPr>
              <w:t xml:space="preserve">inserire la chiave univoca dei </w:t>
            </w:r>
            <w:r w:rsidRPr="008C28AC">
              <w:rPr>
                <w:rFonts w:ascii="Arial" w:hAnsi="Arial" w:cs="Arial"/>
                <w:bCs/>
                <w:i/>
                <w:sz w:val="12"/>
                <w:szCs w:val="12"/>
                <w:lang w:val="it-IT"/>
              </w:rPr>
              <w:t xml:space="preserve">mandati SEPA </w:t>
            </w:r>
            <w:r>
              <w:rPr>
                <w:rFonts w:ascii="Arial" w:hAnsi="Arial" w:cs="Arial"/>
                <w:bCs/>
                <w:i/>
                <w:sz w:val="12"/>
                <w:szCs w:val="12"/>
                <w:lang w:val="it-IT"/>
              </w:rPr>
              <w:t xml:space="preserve">- </w:t>
            </w:r>
            <w:r w:rsidRPr="008C28AC">
              <w:rPr>
                <w:rFonts w:ascii="Arial" w:hAnsi="Arial" w:cs="Arial"/>
                <w:bCs/>
                <w:i/>
                <w:sz w:val="12"/>
                <w:szCs w:val="12"/>
                <w:lang w:val="it-IT"/>
              </w:rPr>
              <w:t>nel caso di rate di mutuo/prestito</w:t>
            </w:r>
            <w:r>
              <w:rPr>
                <w:rFonts w:ascii="Arial" w:hAnsi="Arial" w:cs="Arial"/>
                <w:bCs/>
                <w:i/>
                <w:sz w:val="12"/>
                <w:szCs w:val="12"/>
                <w:lang w:val="it-IT"/>
              </w:rPr>
              <w:t>,</w:t>
            </w:r>
            <w:r w:rsidRPr="008C28AC">
              <w:rPr>
                <w:rFonts w:ascii="Arial" w:hAnsi="Arial" w:cs="Arial"/>
                <w:bCs/>
                <w:i/>
                <w:sz w:val="12"/>
                <w:szCs w:val="12"/>
                <w:lang w:val="it-IT"/>
              </w:rPr>
              <w:t xml:space="preserve"> inserire il n.</w:t>
            </w:r>
            <w:r>
              <w:rPr>
                <w:rFonts w:ascii="Arial" w:hAnsi="Arial" w:cs="Arial"/>
                <w:bCs/>
                <w:i/>
                <w:sz w:val="12"/>
                <w:szCs w:val="12"/>
                <w:lang w:val="it-IT"/>
              </w:rPr>
              <w:t xml:space="preserve"> </w:t>
            </w:r>
            <w:r w:rsidRPr="008C28AC">
              <w:rPr>
                <w:rFonts w:ascii="Arial" w:hAnsi="Arial" w:cs="Arial"/>
                <w:bCs/>
                <w:i/>
                <w:sz w:val="12"/>
                <w:szCs w:val="12"/>
                <w:lang w:val="it-IT"/>
              </w:rPr>
              <w:t>mutuo/prestito)</w:t>
            </w:r>
          </w:p>
          <w:p w14:paraId="2645D29B" w14:textId="77777777" w:rsidR="00B10EC4" w:rsidRPr="008C28AC" w:rsidRDefault="00B10EC4" w:rsidP="005D58E3">
            <w:pPr>
              <w:spacing w:after="0" w:line="240" w:lineRule="auto"/>
              <w:jc w:val="center"/>
              <w:rPr>
                <w:rFonts w:ascii="Arial" w:hAnsi="Arial" w:cs="Arial"/>
                <w:bCs/>
                <w:sz w:val="12"/>
                <w:szCs w:val="12"/>
                <w:lang w:val="it-IT"/>
              </w:rPr>
            </w:pPr>
          </w:p>
          <w:p w14:paraId="5FAD3EAD" w14:textId="77777777" w:rsidR="002B50D9" w:rsidRDefault="002B50D9" w:rsidP="005D58E3">
            <w:pPr>
              <w:spacing w:after="0" w:line="240" w:lineRule="auto"/>
              <w:jc w:val="both"/>
              <w:rPr>
                <w:rFonts w:ascii="Arial" w:hAnsi="Arial" w:cs="Arial"/>
                <w:bCs/>
                <w:sz w:val="16"/>
                <w:szCs w:val="16"/>
                <w:lang w:val="it-IT"/>
              </w:rPr>
            </w:pPr>
          </w:p>
          <w:p w14:paraId="144A5FCC" w14:textId="77777777" w:rsidR="00B10EC4" w:rsidRPr="008C28AC" w:rsidRDefault="002B50D9" w:rsidP="005D58E3">
            <w:pPr>
              <w:spacing w:after="0" w:line="240" w:lineRule="auto"/>
              <w:jc w:val="both"/>
              <w:rPr>
                <w:rFonts w:ascii="Arial" w:hAnsi="Arial" w:cs="Arial"/>
                <w:bCs/>
                <w:sz w:val="16"/>
                <w:szCs w:val="16"/>
                <w:lang w:val="it-IT"/>
              </w:rPr>
            </w:pPr>
            <w:r>
              <w:rPr>
                <w:rFonts w:ascii="Arial" w:hAnsi="Arial" w:cs="Arial"/>
                <w:bCs/>
                <w:sz w:val="16"/>
                <w:szCs w:val="16"/>
                <w:lang w:val="it-IT"/>
              </w:rPr>
              <w:t>Il</w:t>
            </w:r>
            <w:r w:rsidR="008A1D3B">
              <w:rPr>
                <w:rFonts w:ascii="Arial" w:hAnsi="Arial" w:cs="Arial"/>
                <w:bCs/>
                <w:sz w:val="16"/>
                <w:szCs w:val="16"/>
                <w:lang w:val="it-IT"/>
              </w:rPr>
              <w:t xml:space="preserve"> </w:t>
            </w:r>
            <w:r w:rsidR="00B10EC4" w:rsidRPr="008C28AC">
              <w:rPr>
                <w:rFonts w:ascii="Arial" w:hAnsi="Arial" w:cs="Arial"/>
                <w:bCs/>
                <w:sz w:val="16"/>
                <w:szCs w:val="16"/>
                <w:lang w:val="it-IT"/>
              </w:rPr>
              <w:t>Cliente:</w:t>
            </w:r>
          </w:p>
          <w:p w14:paraId="0449CCA3" w14:textId="77777777" w:rsidR="00B10EC4" w:rsidRPr="008C28AC" w:rsidRDefault="00B10EC4" w:rsidP="005D58E3">
            <w:pPr>
              <w:spacing w:after="0" w:line="240" w:lineRule="auto"/>
              <w:jc w:val="center"/>
              <w:rPr>
                <w:rFonts w:ascii="Arial" w:hAnsi="Arial" w:cs="Arial"/>
                <w:bCs/>
                <w:sz w:val="12"/>
                <w:szCs w:val="12"/>
                <w:lang w:val="it-IT"/>
              </w:rPr>
            </w:pPr>
          </w:p>
          <w:p w14:paraId="1E3C2D2F" w14:textId="72EEB68A" w:rsidR="00C82755" w:rsidRDefault="00B10EC4" w:rsidP="005D58E3">
            <w:pPr>
              <w:pStyle w:val="Paragrafoelenco"/>
              <w:autoSpaceDE w:val="0"/>
              <w:autoSpaceDN w:val="0"/>
              <w:adjustRightInd w:val="0"/>
              <w:spacing w:after="120" w:line="240" w:lineRule="auto"/>
              <w:ind w:left="317" w:hanging="317"/>
              <w:contextualSpacing w:val="0"/>
              <w:jc w:val="both"/>
              <w:rPr>
                <w:rFonts w:ascii="Wingdings" w:hAnsi="Wingdings"/>
                <w:sz w:val="28"/>
                <w:szCs w:val="28"/>
                <w:lang w:val="it-IT"/>
              </w:rPr>
            </w:pPr>
            <w:r w:rsidRPr="008C28AC">
              <w:rPr>
                <w:rFonts w:ascii="Arial" w:hAnsi="Arial" w:cs="Arial"/>
                <w:bCs/>
                <w:sz w:val="28"/>
                <w:szCs w:val="16"/>
                <w:lang w:val="it-IT"/>
              </w:rPr>
              <w:sym w:font="Wingdings" w:char="F071"/>
            </w:r>
            <w:r w:rsidRPr="008C28AC">
              <w:rPr>
                <w:rFonts w:ascii="Arial" w:hAnsi="Arial" w:cs="Arial"/>
                <w:bCs/>
                <w:sz w:val="16"/>
                <w:szCs w:val="16"/>
                <w:lang w:val="it-IT"/>
              </w:rPr>
              <w:t xml:space="preserve"> </w:t>
            </w:r>
            <w:r w:rsidR="001B100C" w:rsidRPr="008C28AC">
              <w:rPr>
                <w:rFonts w:ascii="Arial" w:hAnsi="Arial" w:cs="Arial"/>
                <w:b/>
                <w:bCs/>
                <w:sz w:val="16"/>
                <w:szCs w:val="16"/>
                <w:lang w:val="it-IT"/>
              </w:rPr>
              <w:t>CHIEDE</w:t>
            </w:r>
            <w:r w:rsidR="001B100C" w:rsidRPr="008C28AC">
              <w:rPr>
                <w:rFonts w:ascii="Arial" w:hAnsi="Arial" w:cs="Arial"/>
                <w:bCs/>
                <w:sz w:val="16"/>
                <w:szCs w:val="16"/>
                <w:lang w:val="it-IT"/>
              </w:rPr>
              <w:t xml:space="preserve"> </w:t>
            </w:r>
            <w:r w:rsidR="001B100C" w:rsidRPr="00F34DDF">
              <w:rPr>
                <w:rFonts w:ascii="Arial" w:hAnsi="Arial" w:cs="Arial"/>
                <w:bCs/>
                <w:sz w:val="16"/>
                <w:szCs w:val="16"/>
                <w:lang w:val="it-IT"/>
              </w:rPr>
              <w:t>al “PSP Nuovo” di effettuare la comunicazione</w:t>
            </w:r>
            <w:r w:rsidR="001B100C" w:rsidRPr="008C28AC">
              <w:rPr>
                <w:rFonts w:ascii="Arial" w:hAnsi="Arial" w:cs="Arial"/>
                <w:b/>
                <w:bCs/>
                <w:sz w:val="16"/>
                <w:szCs w:val="16"/>
                <w:lang w:val="it-IT"/>
              </w:rPr>
              <w:t xml:space="preserve"> </w:t>
            </w:r>
            <w:r w:rsidR="001B100C" w:rsidRPr="008C28AC">
              <w:rPr>
                <w:rFonts w:ascii="Arial" w:hAnsi="Arial" w:cs="Arial"/>
                <w:bCs/>
                <w:sz w:val="16"/>
                <w:szCs w:val="16"/>
                <w:lang w:val="it-IT"/>
              </w:rPr>
              <w:t>d</w:t>
            </w:r>
            <w:r w:rsidR="001B100C">
              <w:rPr>
                <w:rFonts w:ascii="Arial" w:hAnsi="Arial" w:cs="Arial"/>
                <w:bCs/>
                <w:sz w:val="16"/>
                <w:szCs w:val="16"/>
                <w:lang w:val="it-IT"/>
              </w:rPr>
              <w:t xml:space="preserve">elle coordinate del “nuovo conto” ai Beneficiari </w:t>
            </w:r>
            <w:r w:rsidR="001B100C" w:rsidRPr="00D141F8">
              <w:rPr>
                <w:rFonts w:ascii="Arial" w:hAnsi="Arial" w:cs="Arial"/>
                <w:bCs/>
                <w:sz w:val="16"/>
                <w:szCs w:val="16"/>
                <w:lang w:val="it-IT"/>
              </w:rPr>
              <w:t>che dispongono tali addebiti</w:t>
            </w:r>
            <w:r w:rsidR="001B100C" w:rsidRPr="008C28AC">
              <w:rPr>
                <w:rFonts w:ascii="Arial" w:hAnsi="Arial" w:cs="Arial"/>
                <w:bCs/>
                <w:sz w:val="16"/>
                <w:szCs w:val="16"/>
                <w:lang w:val="it-IT"/>
              </w:rPr>
              <w:t xml:space="preserve">, specificando la data a partire dalla quale </w:t>
            </w:r>
            <w:r w:rsidR="001B100C">
              <w:rPr>
                <w:rFonts w:ascii="Arial" w:hAnsi="Arial" w:cs="Arial"/>
                <w:bCs/>
                <w:sz w:val="16"/>
                <w:szCs w:val="16"/>
                <w:lang w:val="it-IT"/>
              </w:rPr>
              <w:t>gli stessi addebiti</w:t>
            </w:r>
            <w:r w:rsidR="001B100C" w:rsidRPr="008C28AC">
              <w:rPr>
                <w:rFonts w:ascii="Arial" w:hAnsi="Arial" w:cs="Arial"/>
                <w:bCs/>
                <w:sz w:val="16"/>
                <w:szCs w:val="16"/>
                <w:lang w:val="it-IT"/>
              </w:rPr>
              <w:t xml:space="preserve"> sono autorizzati per l’esecuzione sul “nuovo conto” (“data di efficacia”)</w:t>
            </w:r>
            <w:r w:rsidR="006923D8">
              <w:rPr>
                <w:rFonts w:ascii="Arial" w:hAnsi="Arial" w:cs="Arial"/>
                <w:bCs/>
                <w:sz w:val="16"/>
                <w:szCs w:val="16"/>
                <w:lang w:val="it-IT"/>
              </w:rPr>
              <w:t>;</w:t>
            </w:r>
          </w:p>
          <w:p w14:paraId="059E1EBF" w14:textId="4ADDCFC8" w:rsidR="00B10EC4" w:rsidRPr="008C28AC" w:rsidRDefault="00B10EC4" w:rsidP="005D58E3">
            <w:pPr>
              <w:tabs>
                <w:tab w:val="left" w:pos="317"/>
              </w:tabs>
              <w:spacing w:after="0" w:line="240" w:lineRule="auto"/>
              <w:ind w:left="317" w:hanging="317"/>
              <w:jc w:val="both"/>
              <w:rPr>
                <w:rFonts w:ascii="Arial" w:hAnsi="Arial" w:cs="Arial"/>
                <w:bCs/>
                <w:sz w:val="16"/>
                <w:szCs w:val="16"/>
                <w:lang w:val="it-IT"/>
              </w:rPr>
            </w:pPr>
            <w:r w:rsidRPr="008C28AC">
              <w:rPr>
                <w:rFonts w:ascii="Wingdings" w:hAnsi="Wingdings"/>
                <w:bCs/>
                <w:sz w:val="28"/>
                <w:szCs w:val="28"/>
                <w:lang w:val="it-IT"/>
              </w:rPr>
              <w:t></w:t>
            </w:r>
            <w:r w:rsidRPr="008C28AC">
              <w:rPr>
                <w:rFonts w:ascii="Arial" w:hAnsi="Arial" w:cs="Arial"/>
                <w:b/>
                <w:bCs/>
                <w:sz w:val="16"/>
                <w:szCs w:val="16"/>
                <w:lang w:val="it-IT"/>
              </w:rPr>
              <w:t xml:space="preserve"> </w:t>
            </w:r>
            <w:r w:rsidR="001B100C" w:rsidRPr="008C28AC">
              <w:rPr>
                <w:rFonts w:ascii="Arial" w:hAnsi="Arial" w:cs="Arial"/>
                <w:b/>
                <w:bCs/>
                <w:sz w:val="16"/>
                <w:szCs w:val="16"/>
                <w:lang w:val="it-IT"/>
              </w:rPr>
              <w:t>SI IMPEGNA</w:t>
            </w:r>
            <w:r w:rsidR="001B100C" w:rsidRPr="008C28AC">
              <w:rPr>
                <w:rFonts w:ascii="Arial" w:hAnsi="Arial" w:cs="Arial"/>
                <w:bCs/>
                <w:sz w:val="16"/>
                <w:szCs w:val="16"/>
                <w:lang w:val="it-IT"/>
              </w:rPr>
              <w:t xml:space="preserve"> </w:t>
            </w:r>
            <w:r w:rsidR="00C82755" w:rsidRPr="008C28AC">
              <w:rPr>
                <w:rFonts w:ascii="Arial" w:hAnsi="Arial" w:cs="Arial"/>
                <w:bCs/>
                <w:i/>
                <w:sz w:val="16"/>
                <w:szCs w:val="16"/>
                <w:u w:val="single"/>
                <w:lang w:val="it-IT"/>
              </w:rPr>
              <w:t>(in alternativa alla precedente</w:t>
            </w:r>
            <w:r w:rsidR="00C82755">
              <w:rPr>
                <w:rFonts w:ascii="Arial" w:hAnsi="Arial" w:cs="Arial"/>
                <w:bCs/>
                <w:i/>
                <w:sz w:val="16"/>
                <w:szCs w:val="16"/>
                <w:u w:val="single"/>
                <w:lang w:val="it-IT"/>
              </w:rPr>
              <w:t>)</w:t>
            </w:r>
            <w:r w:rsidR="00C82755" w:rsidRPr="006C7FC2">
              <w:rPr>
                <w:rFonts w:ascii="Arial" w:hAnsi="Arial" w:cs="Arial"/>
                <w:bCs/>
                <w:i/>
                <w:sz w:val="16"/>
                <w:szCs w:val="16"/>
                <w:lang w:val="it-IT"/>
              </w:rPr>
              <w:t xml:space="preserve"> </w:t>
            </w:r>
            <w:r w:rsidR="001B100C" w:rsidRPr="008C28AC">
              <w:rPr>
                <w:rFonts w:ascii="Arial" w:hAnsi="Arial" w:cs="Arial"/>
                <w:bCs/>
                <w:sz w:val="16"/>
                <w:szCs w:val="16"/>
                <w:lang w:val="it-IT"/>
              </w:rPr>
              <w:t>ad effettuare</w:t>
            </w:r>
            <w:r w:rsidR="001B100C">
              <w:rPr>
                <w:rFonts w:ascii="Arial" w:hAnsi="Arial" w:cs="Arial"/>
                <w:bCs/>
                <w:sz w:val="16"/>
                <w:szCs w:val="16"/>
                <w:lang w:val="it-IT"/>
              </w:rPr>
              <w:t xml:space="preserve"> </w:t>
            </w:r>
            <w:r w:rsidR="001B100C" w:rsidRPr="008C28AC">
              <w:rPr>
                <w:rFonts w:ascii="Arial" w:hAnsi="Arial" w:cs="Arial"/>
                <w:bCs/>
                <w:sz w:val="16"/>
                <w:szCs w:val="16"/>
                <w:lang w:val="it-IT"/>
              </w:rPr>
              <w:t>la</w:t>
            </w:r>
            <w:r w:rsidR="001B100C" w:rsidRPr="008C28AC">
              <w:rPr>
                <w:rFonts w:ascii="Arial" w:hAnsi="Arial" w:cs="Arial"/>
                <w:b/>
                <w:bCs/>
                <w:sz w:val="16"/>
                <w:szCs w:val="16"/>
                <w:lang w:val="it-IT"/>
              </w:rPr>
              <w:t xml:space="preserve"> </w:t>
            </w:r>
            <w:r w:rsidR="001B100C" w:rsidRPr="006C7FC2">
              <w:rPr>
                <w:rFonts w:ascii="Arial" w:hAnsi="Arial" w:cs="Arial"/>
                <w:bCs/>
                <w:sz w:val="16"/>
                <w:szCs w:val="16"/>
                <w:lang w:val="it-IT"/>
              </w:rPr>
              <w:t>comunicazione</w:t>
            </w:r>
            <w:r w:rsidR="001B100C" w:rsidRPr="008C28AC">
              <w:rPr>
                <w:rFonts w:ascii="Arial" w:hAnsi="Arial" w:cs="Arial"/>
                <w:b/>
                <w:bCs/>
                <w:sz w:val="16"/>
                <w:szCs w:val="16"/>
                <w:lang w:val="it-IT"/>
              </w:rPr>
              <w:t xml:space="preserve"> </w:t>
            </w:r>
            <w:r w:rsidR="001B100C" w:rsidRPr="008C28AC">
              <w:rPr>
                <w:rFonts w:ascii="Arial" w:hAnsi="Arial" w:cs="Arial"/>
                <w:bCs/>
                <w:sz w:val="16"/>
                <w:szCs w:val="16"/>
                <w:lang w:val="it-IT"/>
              </w:rPr>
              <w:t>d</w:t>
            </w:r>
            <w:r w:rsidR="001B100C">
              <w:rPr>
                <w:rFonts w:ascii="Arial" w:hAnsi="Arial" w:cs="Arial"/>
                <w:bCs/>
                <w:sz w:val="16"/>
                <w:szCs w:val="16"/>
                <w:lang w:val="it-IT"/>
              </w:rPr>
              <w:t xml:space="preserve">elle coordinate del “nuovo conto” </w:t>
            </w:r>
            <w:r w:rsidR="001B100C" w:rsidRPr="006C7FC2">
              <w:rPr>
                <w:rFonts w:ascii="Arial" w:hAnsi="Arial" w:cs="Arial"/>
                <w:bCs/>
                <w:sz w:val="16"/>
                <w:szCs w:val="16"/>
                <w:lang w:val="it-IT"/>
              </w:rPr>
              <w:t>ai</w:t>
            </w:r>
            <w:r w:rsidR="001B100C" w:rsidRPr="008C28AC">
              <w:rPr>
                <w:rFonts w:ascii="Arial" w:hAnsi="Arial" w:cs="Arial"/>
                <w:b/>
                <w:bCs/>
                <w:sz w:val="16"/>
                <w:szCs w:val="16"/>
                <w:lang w:val="it-IT"/>
              </w:rPr>
              <w:t xml:space="preserve"> </w:t>
            </w:r>
            <w:r w:rsidR="001B100C" w:rsidRPr="006C7FC2">
              <w:rPr>
                <w:rFonts w:ascii="Arial" w:hAnsi="Arial" w:cs="Arial"/>
                <w:bCs/>
                <w:sz w:val="16"/>
                <w:szCs w:val="16"/>
                <w:lang w:val="it-IT"/>
              </w:rPr>
              <w:t>Beneficiari</w:t>
            </w:r>
            <w:r w:rsidR="001B100C">
              <w:rPr>
                <w:rFonts w:ascii="Arial" w:hAnsi="Arial" w:cs="Arial"/>
                <w:b/>
                <w:bCs/>
                <w:sz w:val="16"/>
                <w:szCs w:val="16"/>
                <w:lang w:val="it-IT"/>
              </w:rPr>
              <w:t xml:space="preserve"> </w:t>
            </w:r>
            <w:r w:rsidR="001B100C" w:rsidRPr="00D26977">
              <w:rPr>
                <w:rFonts w:ascii="Arial" w:hAnsi="Arial" w:cs="Arial"/>
                <w:bCs/>
                <w:sz w:val="16"/>
                <w:szCs w:val="16"/>
                <w:lang w:val="it-IT"/>
              </w:rPr>
              <w:t>che dispongono tali addebiti</w:t>
            </w:r>
            <w:r w:rsidR="001B100C" w:rsidRPr="008C28AC">
              <w:rPr>
                <w:rFonts w:ascii="Arial" w:hAnsi="Arial" w:cs="Arial"/>
                <w:b/>
                <w:bCs/>
                <w:sz w:val="16"/>
                <w:szCs w:val="16"/>
                <w:lang w:val="it-IT"/>
              </w:rPr>
              <w:t xml:space="preserve">, </w:t>
            </w:r>
            <w:r w:rsidR="001B100C" w:rsidRPr="008C28AC">
              <w:rPr>
                <w:rFonts w:ascii="Arial" w:hAnsi="Arial" w:cs="Arial"/>
                <w:bCs/>
                <w:sz w:val="16"/>
                <w:szCs w:val="16"/>
                <w:lang w:val="it-IT"/>
              </w:rPr>
              <w:t xml:space="preserve">specificando la data a partire dalla quale </w:t>
            </w:r>
            <w:r w:rsidR="001B100C">
              <w:rPr>
                <w:rFonts w:ascii="Arial" w:hAnsi="Arial" w:cs="Arial"/>
                <w:bCs/>
                <w:sz w:val="16"/>
                <w:szCs w:val="16"/>
                <w:lang w:val="it-IT"/>
              </w:rPr>
              <w:t>gli stessi addebiti s</w:t>
            </w:r>
            <w:r w:rsidR="001B100C" w:rsidRPr="008C28AC">
              <w:rPr>
                <w:rFonts w:ascii="Arial" w:hAnsi="Arial" w:cs="Arial"/>
                <w:bCs/>
                <w:sz w:val="16"/>
                <w:szCs w:val="16"/>
                <w:lang w:val="it-IT"/>
              </w:rPr>
              <w:t>ono autorizzati per l’esecuzione sul “nuovo conto” (“data di efficacia”)</w:t>
            </w:r>
            <w:r w:rsidR="006923D8">
              <w:rPr>
                <w:rFonts w:ascii="Arial" w:hAnsi="Arial" w:cs="Arial"/>
                <w:bCs/>
                <w:sz w:val="16"/>
                <w:szCs w:val="16"/>
                <w:lang w:val="it-IT"/>
              </w:rPr>
              <w:t>;</w:t>
            </w:r>
          </w:p>
          <w:p w14:paraId="1E0E417B" w14:textId="7691BE15" w:rsidR="00173E69" w:rsidRPr="008C28AC" w:rsidRDefault="00173E69" w:rsidP="0034769B">
            <w:pPr>
              <w:spacing w:before="120" w:after="120" w:line="240" w:lineRule="auto"/>
              <w:ind w:left="322" w:hanging="252"/>
              <w:jc w:val="both"/>
              <w:rPr>
                <w:rFonts w:ascii="Arial" w:hAnsi="Arial" w:cs="Arial"/>
                <w:b/>
                <w:bCs/>
                <w:sz w:val="16"/>
                <w:szCs w:val="16"/>
                <w:lang w:val="it-IT"/>
              </w:rPr>
            </w:pPr>
            <w:r w:rsidRPr="008C28AC">
              <w:rPr>
                <w:rFonts w:ascii="Arial" w:hAnsi="Arial" w:cs="Arial"/>
                <w:bCs/>
                <w:sz w:val="28"/>
                <w:szCs w:val="16"/>
                <w:lang w:val="it-IT"/>
              </w:rPr>
              <w:sym w:font="Wingdings" w:char="F071"/>
            </w:r>
            <w:r w:rsidRPr="008C28AC">
              <w:rPr>
                <w:rFonts w:ascii="Arial" w:hAnsi="Arial" w:cs="Arial"/>
                <w:bCs/>
                <w:sz w:val="16"/>
                <w:szCs w:val="16"/>
                <w:lang w:val="it-IT"/>
              </w:rPr>
              <w:t xml:space="preserve"> </w:t>
            </w:r>
            <w:r>
              <w:rPr>
                <w:rFonts w:ascii="Arial" w:hAnsi="Arial" w:cs="Arial"/>
                <w:b/>
                <w:bCs/>
                <w:sz w:val="16"/>
                <w:szCs w:val="16"/>
                <w:lang w:val="it-IT"/>
              </w:rPr>
              <w:t>CHIEDE</w:t>
            </w:r>
            <w:r w:rsidRPr="008C28AC">
              <w:rPr>
                <w:rFonts w:ascii="Arial" w:hAnsi="Arial" w:cs="Arial"/>
                <w:bCs/>
                <w:sz w:val="16"/>
                <w:szCs w:val="16"/>
                <w:lang w:val="it-IT"/>
              </w:rPr>
              <w:t xml:space="preserve"> </w:t>
            </w:r>
            <w:r w:rsidRPr="0037709D">
              <w:rPr>
                <w:rFonts w:ascii="Arial" w:hAnsi="Arial" w:cs="Arial"/>
                <w:bCs/>
                <w:i/>
                <w:sz w:val="16"/>
                <w:szCs w:val="16"/>
                <w:lang w:val="it-IT"/>
              </w:rPr>
              <w:t>(selezione facoltativa)</w:t>
            </w:r>
            <w:r>
              <w:rPr>
                <w:rFonts w:ascii="Arial" w:hAnsi="Arial" w:cs="Arial"/>
                <w:bCs/>
                <w:sz w:val="16"/>
                <w:szCs w:val="16"/>
                <w:lang w:val="it-IT"/>
              </w:rPr>
              <w:t xml:space="preserve"> che il “PSP Originario” trasmetta anche </w:t>
            </w:r>
            <w:r w:rsidR="002B0AB3">
              <w:rPr>
                <w:rFonts w:ascii="Arial" w:hAnsi="Arial" w:cs="Arial"/>
                <w:bCs/>
                <w:sz w:val="16"/>
                <w:szCs w:val="16"/>
                <w:lang w:val="it-IT"/>
              </w:rPr>
              <w:t>al Cliente</w:t>
            </w:r>
            <w:r>
              <w:rPr>
                <w:rFonts w:ascii="Arial" w:hAnsi="Arial" w:cs="Arial"/>
                <w:bCs/>
                <w:sz w:val="16"/>
                <w:szCs w:val="16"/>
                <w:lang w:val="it-IT"/>
              </w:rPr>
              <w:t xml:space="preserve"> </w:t>
            </w:r>
            <w:r w:rsidRPr="00173E69">
              <w:rPr>
                <w:rFonts w:ascii="Arial" w:hAnsi="Arial" w:cs="Arial"/>
                <w:bCs/>
                <w:sz w:val="16"/>
                <w:szCs w:val="16"/>
                <w:lang w:val="it-IT"/>
              </w:rPr>
              <w:t>le informazioni relative agli “addebiti diretti”</w:t>
            </w:r>
            <w:r w:rsidR="001B45B8">
              <w:rPr>
                <w:rFonts w:ascii="Arial" w:hAnsi="Arial" w:cs="Arial"/>
                <w:bCs/>
                <w:sz w:val="16"/>
                <w:szCs w:val="16"/>
                <w:lang w:val="it-IT"/>
              </w:rPr>
              <w:t xml:space="preserve"> </w:t>
            </w:r>
            <w:r w:rsidRPr="00173E69">
              <w:rPr>
                <w:rFonts w:ascii="Arial" w:hAnsi="Arial" w:cs="Arial"/>
                <w:bCs/>
                <w:sz w:val="16"/>
                <w:szCs w:val="16"/>
                <w:lang w:val="it-IT"/>
              </w:rPr>
              <w:t>ordinati dai beneficiari ed eseguiti</w:t>
            </w:r>
            <w:r w:rsidR="0089637B">
              <w:rPr>
                <w:rFonts w:ascii="Arial" w:hAnsi="Arial" w:cs="Arial"/>
                <w:bCs/>
                <w:sz w:val="16"/>
                <w:szCs w:val="16"/>
                <w:lang w:val="it-IT"/>
              </w:rPr>
              <w:t xml:space="preserve"> sul</w:t>
            </w:r>
            <w:r w:rsidRPr="00173E69">
              <w:rPr>
                <w:rFonts w:ascii="Arial" w:hAnsi="Arial" w:cs="Arial"/>
                <w:bCs/>
                <w:sz w:val="16"/>
                <w:szCs w:val="16"/>
                <w:lang w:val="it-IT"/>
              </w:rPr>
              <w:t xml:space="preserve"> “conto originario” nei 13 mesi precedenti</w:t>
            </w:r>
            <w:r w:rsidR="00CE48B5">
              <w:rPr>
                <w:rFonts w:ascii="Arial" w:hAnsi="Arial" w:cs="Arial"/>
                <w:bCs/>
                <w:sz w:val="16"/>
                <w:szCs w:val="16"/>
                <w:lang w:val="it-IT"/>
              </w:rPr>
              <w:t>, con evidenza di quelli ancora attivi</w:t>
            </w:r>
            <w:r w:rsidR="00480381">
              <w:rPr>
                <w:rFonts w:ascii="Arial" w:hAnsi="Arial" w:cs="Arial"/>
                <w:bCs/>
                <w:sz w:val="16"/>
                <w:szCs w:val="16"/>
                <w:lang w:val="it-IT"/>
              </w:rPr>
              <w:t>.</w:t>
            </w:r>
          </w:p>
          <w:p w14:paraId="23F2D916" w14:textId="77777777" w:rsidR="00B10EC4" w:rsidRPr="008C28AC" w:rsidRDefault="00B10EC4" w:rsidP="005D58E3">
            <w:pPr>
              <w:spacing w:before="120" w:after="120" w:line="240" w:lineRule="auto"/>
              <w:ind w:left="313" w:hanging="313"/>
              <w:rPr>
                <w:rFonts w:ascii="Arial" w:hAnsi="Arial" w:cs="Arial"/>
                <w:b/>
                <w:bCs/>
                <w:sz w:val="16"/>
                <w:szCs w:val="16"/>
                <w:lang w:val="it-IT"/>
              </w:rPr>
            </w:pPr>
            <w:r w:rsidRPr="008C28AC">
              <w:rPr>
                <w:rFonts w:ascii="Arial" w:hAnsi="Arial" w:cs="Arial"/>
                <w:bCs/>
                <w:sz w:val="16"/>
                <w:szCs w:val="16"/>
                <w:lang w:val="it-IT"/>
              </w:rPr>
              <w:t>Ai fini del trasferimento il Cliente</w:t>
            </w:r>
          </w:p>
          <w:p w14:paraId="367EECD2" w14:textId="77777777" w:rsidR="00B10EC4" w:rsidRPr="008C28AC" w:rsidRDefault="00B10EC4" w:rsidP="005D58E3">
            <w:pPr>
              <w:spacing w:before="120" w:after="120" w:line="240" w:lineRule="auto"/>
              <w:jc w:val="center"/>
              <w:rPr>
                <w:rFonts w:ascii="Arial" w:hAnsi="Arial" w:cs="Arial"/>
                <w:bCs/>
                <w:sz w:val="16"/>
                <w:szCs w:val="16"/>
                <w:lang w:val="it-IT"/>
              </w:rPr>
            </w:pPr>
            <w:r w:rsidRPr="008C28AC">
              <w:rPr>
                <w:rFonts w:ascii="Arial" w:hAnsi="Arial" w:cs="Arial"/>
                <w:b/>
                <w:bCs/>
                <w:sz w:val="16"/>
                <w:szCs w:val="16"/>
                <w:lang w:val="it-IT"/>
              </w:rPr>
              <w:t>AUTORIZZA</w:t>
            </w:r>
          </w:p>
          <w:p w14:paraId="3E50073C" w14:textId="503625B0" w:rsidR="00B10EC4" w:rsidRPr="008A1D3B" w:rsidRDefault="00B10EC4" w:rsidP="005D58E3">
            <w:pPr>
              <w:spacing w:after="120" w:line="240" w:lineRule="auto"/>
              <w:ind w:right="-57"/>
              <w:jc w:val="both"/>
              <w:rPr>
                <w:rFonts w:ascii="Arial" w:hAnsi="Arial" w:cs="Arial"/>
                <w:bCs/>
                <w:sz w:val="16"/>
                <w:szCs w:val="16"/>
                <w:lang w:val="it-IT"/>
              </w:rPr>
            </w:pPr>
            <w:r w:rsidRPr="008A1D3B">
              <w:rPr>
                <w:rFonts w:ascii="Arial" w:hAnsi="Arial" w:cs="Arial"/>
                <w:bCs/>
                <w:sz w:val="16"/>
                <w:szCs w:val="16"/>
                <w:lang w:val="it-IT"/>
              </w:rPr>
              <w:sym w:font="Wingdings" w:char="F0FC"/>
            </w:r>
            <w:r w:rsidRPr="008A1D3B">
              <w:rPr>
                <w:rFonts w:ascii="Arial" w:hAnsi="Arial" w:cs="Arial"/>
                <w:bCs/>
                <w:sz w:val="16"/>
                <w:szCs w:val="16"/>
                <w:lang w:val="it-IT"/>
              </w:rPr>
              <w:t xml:space="preserve"> </w:t>
            </w:r>
            <w:r w:rsidR="008A1D3B">
              <w:rPr>
                <w:rFonts w:ascii="Arial" w:hAnsi="Arial" w:cs="Arial"/>
                <w:bCs/>
                <w:sz w:val="16"/>
                <w:szCs w:val="16"/>
                <w:lang w:val="it-IT"/>
              </w:rPr>
              <w:t xml:space="preserve">il </w:t>
            </w:r>
            <w:r w:rsidR="008A1D3B" w:rsidRPr="008A1D3B">
              <w:rPr>
                <w:rFonts w:ascii="Arial" w:hAnsi="Arial" w:cs="Arial"/>
                <w:b/>
                <w:bCs/>
                <w:sz w:val="16"/>
                <w:szCs w:val="16"/>
                <w:lang w:val="it-IT"/>
              </w:rPr>
              <w:t>“PSP NUOVO”</w:t>
            </w:r>
            <w:r w:rsidR="008A1D3B">
              <w:rPr>
                <w:rFonts w:ascii="Arial" w:hAnsi="Arial" w:cs="Arial"/>
                <w:bCs/>
                <w:sz w:val="16"/>
                <w:szCs w:val="16"/>
                <w:lang w:val="it-IT"/>
              </w:rPr>
              <w:t xml:space="preserve"> a </w:t>
            </w:r>
            <w:r w:rsidRPr="008C28AC">
              <w:rPr>
                <w:rFonts w:ascii="Arial" w:hAnsi="Arial" w:cs="Arial"/>
                <w:bCs/>
                <w:sz w:val="16"/>
                <w:szCs w:val="16"/>
                <w:lang w:val="it-IT"/>
              </w:rPr>
              <w:t xml:space="preserve">richiedere al “PSP Originario” l’elenco delle informazioni relative agli </w:t>
            </w:r>
            <w:r w:rsidR="00D26977">
              <w:rPr>
                <w:rFonts w:ascii="Arial" w:hAnsi="Arial" w:cs="Arial"/>
                <w:bCs/>
                <w:sz w:val="16"/>
                <w:szCs w:val="16"/>
                <w:lang w:val="it-IT"/>
              </w:rPr>
              <w:t xml:space="preserve">“addebiti diretti” </w:t>
            </w:r>
            <w:r w:rsidRPr="008C28AC">
              <w:rPr>
                <w:rFonts w:ascii="Arial" w:hAnsi="Arial" w:cs="Arial"/>
                <w:bCs/>
                <w:sz w:val="16"/>
                <w:szCs w:val="16"/>
                <w:lang w:val="it-IT"/>
              </w:rPr>
              <w:t xml:space="preserve">da trasferire, ad attivare tali operazioni sul “nuovo conto” con decorrenza dalla </w:t>
            </w:r>
            <w:r w:rsidR="008950D5">
              <w:rPr>
                <w:rFonts w:ascii="Arial" w:hAnsi="Arial" w:cs="Arial"/>
                <w:bCs/>
                <w:sz w:val="16"/>
                <w:szCs w:val="16"/>
                <w:lang w:val="it-IT"/>
              </w:rPr>
              <w:t>“</w:t>
            </w:r>
            <w:r w:rsidRPr="008C28AC">
              <w:rPr>
                <w:rFonts w:ascii="Arial" w:hAnsi="Arial" w:cs="Arial"/>
                <w:bCs/>
                <w:sz w:val="16"/>
                <w:szCs w:val="16"/>
                <w:lang w:val="it-IT"/>
              </w:rPr>
              <w:t>data di efficacia</w:t>
            </w:r>
            <w:r w:rsidR="008950D5">
              <w:rPr>
                <w:rFonts w:ascii="Arial" w:hAnsi="Arial" w:cs="Arial"/>
                <w:bCs/>
                <w:sz w:val="16"/>
                <w:szCs w:val="16"/>
                <w:lang w:val="it-IT"/>
              </w:rPr>
              <w:t>”</w:t>
            </w:r>
            <w:r w:rsidRPr="008C28AC">
              <w:rPr>
                <w:rFonts w:ascii="Arial" w:hAnsi="Arial" w:cs="Arial"/>
                <w:bCs/>
                <w:sz w:val="16"/>
                <w:szCs w:val="16"/>
                <w:lang w:val="it-IT"/>
              </w:rPr>
              <w:t xml:space="preserve"> sopra indicata e ad eseguire le richieste di addebito che perverranno sul “nuovo conto” nella data di sca</w:t>
            </w:r>
            <w:r w:rsidR="008A1D3B">
              <w:rPr>
                <w:rFonts w:ascii="Arial" w:hAnsi="Arial" w:cs="Arial"/>
                <w:bCs/>
                <w:sz w:val="16"/>
                <w:szCs w:val="16"/>
                <w:lang w:val="it-IT"/>
              </w:rPr>
              <w:t xml:space="preserve">denza indicata dal Beneficiario, nonché a </w:t>
            </w:r>
            <w:r w:rsidRPr="008A1D3B">
              <w:rPr>
                <w:rFonts w:ascii="Arial" w:hAnsi="Arial" w:cs="Arial"/>
                <w:bCs/>
                <w:sz w:val="16"/>
                <w:szCs w:val="16"/>
                <w:lang w:val="it-IT"/>
              </w:rPr>
              <w:t xml:space="preserve">comunicare ai Beneficiari degli </w:t>
            </w:r>
            <w:r w:rsidR="008A1D3B">
              <w:rPr>
                <w:rFonts w:ascii="Arial" w:hAnsi="Arial" w:cs="Arial"/>
                <w:bCs/>
                <w:sz w:val="16"/>
                <w:szCs w:val="16"/>
                <w:lang w:val="it-IT"/>
              </w:rPr>
              <w:t>“addebiti diretti”</w:t>
            </w:r>
            <w:r w:rsidRPr="008A1D3B">
              <w:rPr>
                <w:rFonts w:ascii="Arial" w:hAnsi="Arial" w:cs="Arial"/>
                <w:bCs/>
                <w:sz w:val="16"/>
                <w:szCs w:val="16"/>
                <w:lang w:val="it-IT"/>
              </w:rPr>
              <w:t xml:space="preserve">, laddove richiesto, </w:t>
            </w:r>
            <w:r w:rsidR="00D26977" w:rsidRPr="008A1D3B">
              <w:rPr>
                <w:rFonts w:ascii="Arial" w:hAnsi="Arial" w:cs="Arial"/>
                <w:bCs/>
                <w:sz w:val="16"/>
                <w:szCs w:val="16"/>
                <w:lang w:val="it-IT"/>
              </w:rPr>
              <w:t xml:space="preserve">le coordinate del “nuovo conto” </w:t>
            </w:r>
            <w:r w:rsidRPr="008A1D3B">
              <w:rPr>
                <w:rFonts w:ascii="Arial" w:hAnsi="Arial" w:cs="Arial"/>
                <w:bCs/>
                <w:sz w:val="16"/>
                <w:szCs w:val="16"/>
                <w:lang w:val="it-IT"/>
              </w:rPr>
              <w:t xml:space="preserve">e la data a partire dalla quale gli </w:t>
            </w:r>
            <w:r w:rsidR="00D26977" w:rsidRPr="008A1D3B">
              <w:rPr>
                <w:rFonts w:ascii="Arial" w:hAnsi="Arial" w:cs="Arial"/>
                <w:bCs/>
                <w:sz w:val="16"/>
                <w:szCs w:val="16"/>
                <w:lang w:val="it-IT"/>
              </w:rPr>
              <w:t xml:space="preserve">“addebiti diretti” </w:t>
            </w:r>
            <w:r w:rsidRPr="008A1D3B">
              <w:rPr>
                <w:rFonts w:ascii="Arial" w:hAnsi="Arial" w:cs="Arial"/>
                <w:bCs/>
                <w:sz w:val="16"/>
                <w:szCs w:val="16"/>
                <w:lang w:val="it-IT"/>
              </w:rPr>
              <w:t xml:space="preserve">sono autorizzati per l’esecuzione sul </w:t>
            </w:r>
            <w:r w:rsidR="00D26977" w:rsidRPr="008A1D3B">
              <w:rPr>
                <w:rFonts w:ascii="Arial" w:hAnsi="Arial" w:cs="Arial"/>
                <w:bCs/>
                <w:sz w:val="16"/>
                <w:szCs w:val="16"/>
                <w:lang w:val="it-IT"/>
              </w:rPr>
              <w:t>predetto conto</w:t>
            </w:r>
            <w:r w:rsidR="006923D8">
              <w:rPr>
                <w:rFonts w:ascii="Arial" w:hAnsi="Arial" w:cs="Arial"/>
                <w:bCs/>
                <w:sz w:val="16"/>
                <w:szCs w:val="16"/>
                <w:lang w:val="it-IT"/>
              </w:rPr>
              <w:t>;</w:t>
            </w:r>
          </w:p>
          <w:p w14:paraId="1F32658F" w14:textId="0E4EB978" w:rsidR="00B10EC4" w:rsidRPr="008C28AC" w:rsidRDefault="00B10EC4" w:rsidP="005D58E3">
            <w:pPr>
              <w:spacing w:after="120" w:line="240" w:lineRule="auto"/>
              <w:ind w:left="28" w:right="-57"/>
              <w:jc w:val="both"/>
              <w:rPr>
                <w:rFonts w:ascii="Arial" w:hAnsi="Arial" w:cs="Arial"/>
                <w:bCs/>
                <w:sz w:val="16"/>
                <w:szCs w:val="16"/>
                <w:lang w:val="it-IT"/>
              </w:rPr>
            </w:pPr>
            <w:r w:rsidRPr="008C28AC">
              <w:rPr>
                <w:rFonts w:ascii="Arial" w:eastAsia="Times New Roman" w:hAnsi="Arial" w:cs="Arial"/>
                <w:bCs/>
                <w:sz w:val="16"/>
                <w:szCs w:val="16"/>
                <w:shd w:val="clear" w:color="auto" w:fill="FFFFFF"/>
                <w:lang w:val="it-IT" w:eastAsia="it-IT"/>
              </w:rPr>
              <w:sym w:font="Wingdings" w:char="F0FC"/>
            </w:r>
            <w:r w:rsidRPr="008C28AC">
              <w:rPr>
                <w:rFonts w:ascii="Arial" w:hAnsi="Arial" w:cs="Arial"/>
                <w:bCs/>
                <w:sz w:val="16"/>
                <w:szCs w:val="16"/>
                <w:lang w:val="it-IT"/>
              </w:rPr>
              <w:t xml:space="preserve"> il </w:t>
            </w:r>
            <w:r w:rsidRPr="008A1D3B">
              <w:rPr>
                <w:rFonts w:ascii="Arial" w:hAnsi="Arial" w:cs="Arial"/>
                <w:b/>
                <w:bCs/>
                <w:sz w:val="16"/>
                <w:szCs w:val="16"/>
                <w:lang w:val="it-IT"/>
              </w:rPr>
              <w:t>“PSP ORIGINARIO”</w:t>
            </w:r>
            <w:r w:rsidRPr="008C28AC">
              <w:rPr>
                <w:rFonts w:ascii="Arial" w:hAnsi="Arial" w:cs="Arial"/>
                <w:bCs/>
                <w:sz w:val="16"/>
                <w:szCs w:val="16"/>
                <w:lang w:val="it-IT"/>
              </w:rPr>
              <w:t xml:space="preserve"> a</w:t>
            </w:r>
            <w:r w:rsidR="008A1D3B">
              <w:rPr>
                <w:rFonts w:ascii="Arial" w:hAnsi="Arial" w:cs="Arial"/>
                <w:bCs/>
                <w:sz w:val="16"/>
                <w:szCs w:val="16"/>
                <w:lang w:val="it-IT"/>
              </w:rPr>
              <w:t xml:space="preserve"> </w:t>
            </w:r>
            <w:r w:rsidRPr="008C28AC">
              <w:rPr>
                <w:rFonts w:ascii="Arial" w:hAnsi="Arial" w:cs="Arial"/>
                <w:bCs/>
                <w:sz w:val="16"/>
                <w:szCs w:val="16"/>
                <w:lang w:val="it-IT"/>
              </w:rPr>
              <w:t xml:space="preserve">trasmettere al “PSP Nuovo” le informazioni relative </w:t>
            </w:r>
            <w:r w:rsidR="0034769B" w:rsidRPr="0034769B">
              <w:rPr>
                <w:rFonts w:ascii="Arial" w:hAnsi="Arial" w:cs="Arial"/>
                <w:bCs/>
                <w:sz w:val="16"/>
                <w:szCs w:val="16"/>
                <w:lang w:val="it-IT"/>
              </w:rPr>
              <w:t xml:space="preserve">agli “addebiti diretti” </w:t>
            </w:r>
            <w:r w:rsidR="00713697">
              <w:rPr>
                <w:rFonts w:ascii="Arial" w:hAnsi="Arial" w:cs="Arial"/>
                <w:bCs/>
                <w:sz w:val="16"/>
                <w:szCs w:val="16"/>
                <w:lang w:val="it-IT"/>
              </w:rPr>
              <w:t xml:space="preserve">ordinati dai </w:t>
            </w:r>
            <w:r w:rsidR="004A756D">
              <w:rPr>
                <w:rFonts w:ascii="Arial" w:hAnsi="Arial" w:cs="Arial"/>
                <w:bCs/>
                <w:sz w:val="16"/>
                <w:szCs w:val="16"/>
                <w:lang w:val="it-IT"/>
              </w:rPr>
              <w:t>B</w:t>
            </w:r>
            <w:r w:rsidR="00713697">
              <w:rPr>
                <w:rFonts w:ascii="Arial" w:hAnsi="Arial" w:cs="Arial"/>
                <w:bCs/>
                <w:sz w:val="16"/>
                <w:szCs w:val="16"/>
                <w:lang w:val="it-IT"/>
              </w:rPr>
              <w:t xml:space="preserve">eneficiari ed eseguiti </w:t>
            </w:r>
            <w:r w:rsidR="0089637B">
              <w:rPr>
                <w:rFonts w:ascii="Arial" w:hAnsi="Arial" w:cs="Arial"/>
                <w:bCs/>
                <w:sz w:val="16"/>
                <w:szCs w:val="16"/>
                <w:lang w:val="it-IT"/>
              </w:rPr>
              <w:t xml:space="preserve">sul </w:t>
            </w:r>
            <w:r w:rsidR="00713697">
              <w:rPr>
                <w:rFonts w:ascii="Arial" w:hAnsi="Arial" w:cs="Arial"/>
                <w:bCs/>
                <w:sz w:val="16"/>
                <w:szCs w:val="16"/>
                <w:lang w:val="it-IT"/>
              </w:rPr>
              <w:t>“conto originario</w:t>
            </w:r>
            <w:r w:rsidR="00480381">
              <w:rPr>
                <w:rFonts w:ascii="Arial" w:hAnsi="Arial" w:cs="Arial"/>
                <w:bCs/>
                <w:sz w:val="16"/>
                <w:szCs w:val="16"/>
                <w:lang w:val="it-IT"/>
              </w:rPr>
              <w:t xml:space="preserve">” </w:t>
            </w:r>
            <w:r w:rsidR="00713697">
              <w:rPr>
                <w:rFonts w:ascii="Arial" w:hAnsi="Arial" w:cs="Arial"/>
                <w:bCs/>
                <w:sz w:val="16"/>
                <w:szCs w:val="16"/>
                <w:lang w:val="it-IT"/>
              </w:rPr>
              <w:t>nei 13 mesi precedenti</w:t>
            </w:r>
            <w:r w:rsidR="00CE48B5">
              <w:rPr>
                <w:rFonts w:ascii="Arial" w:hAnsi="Arial" w:cs="Arial"/>
                <w:bCs/>
                <w:sz w:val="16"/>
                <w:szCs w:val="16"/>
                <w:lang w:val="it-IT"/>
              </w:rPr>
              <w:t>, con evidenza di quelli ancora attivi</w:t>
            </w:r>
            <w:r w:rsidRPr="008C28AC">
              <w:rPr>
                <w:rFonts w:ascii="Arial" w:hAnsi="Arial" w:cs="Arial"/>
                <w:bCs/>
                <w:sz w:val="16"/>
                <w:szCs w:val="16"/>
                <w:lang w:val="it-IT"/>
              </w:rPr>
              <w:t xml:space="preserve">, a revocare </w:t>
            </w:r>
            <w:r w:rsidR="00CE48B5">
              <w:rPr>
                <w:rFonts w:ascii="Arial" w:hAnsi="Arial" w:cs="Arial"/>
                <w:bCs/>
                <w:sz w:val="16"/>
                <w:szCs w:val="16"/>
                <w:lang w:val="it-IT"/>
              </w:rPr>
              <w:t>gli</w:t>
            </w:r>
            <w:r w:rsidR="00664E6B">
              <w:rPr>
                <w:rFonts w:ascii="Arial" w:hAnsi="Arial" w:cs="Arial"/>
                <w:bCs/>
                <w:sz w:val="16"/>
                <w:szCs w:val="16"/>
                <w:lang w:val="it-IT"/>
              </w:rPr>
              <w:t xml:space="preserve"> “</w:t>
            </w:r>
            <w:r w:rsidR="00D26977" w:rsidRPr="008C28AC">
              <w:rPr>
                <w:rFonts w:ascii="Arial" w:hAnsi="Arial" w:cs="Arial"/>
                <w:bCs/>
                <w:sz w:val="16"/>
                <w:szCs w:val="16"/>
                <w:lang w:val="it-IT"/>
              </w:rPr>
              <w:t>addebit</w:t>
            </w:r>
            <w:r w:rsidR="00D26977">
              <w:rPr>
                <w:rFonts w:ascii="Arial" w:hAnsi="Arial" w:cs="Arial"/>
                <w:bCs/>
                <w:sz w:val="16"/>
                <w:szCs w:val="16"/>
                <w:lang w:val="it-IT"/>
              </w:rPr>
              <w:t>i</w:t>
            </w:r>
            <w:r w:rsidR="00664E6B">
              <w:rPr>
                <w:rFonts w:ascii="Arial" w:hAnsi="Arial" w:cs="Arial"/>
                <w:bCs/>
                <w:sz w:val="16"/>
                <w:szCs w:val="16"/>
                <w:lang w:val="it-IT"/>
              </w:rPr>
              <w:t xml:space="preserve"> diretti” oggetto della richiesta di trasferimento</w:t>
            </w:r>
            <w:r w:rsidR="00D26977" w:rsidRPr="008C28AC">
              <w:rPr>
                <w:rFonts w:ascii="Arial" w:hAnsi="Arial" w:cs="Arial"/>
                <w:bCs/>
                <w:sz w:val="16"/>
                <w:szCs w:val="16"/>
                <w:lang w:val="it-IT"/>
              </w:rPr>
              <w:t xml:space="preserve"> </w:t>
            </w:r>
            <w:r w:rsidRPr="008C28AC">
              <w:rPr>
                <w:rFonts w:ascii="Arial" w:hAnsi="Arial" w:cs="Arial"/>
                <w:bCs/>
                <w:sz w:val="16"/>
                <w:szCs w:val="16"/>
                <w:lang w:val="it-IT"/>
              </w:rPr>
              <w:t>con effetto a decorrere dalla data indicata come “data di efficacia” e a gestirli sul “conto originario” sino al giorno precedente</w:t>
            </w:r>
            <w:r w:rsidR="00A53B4E">
              <w:rPr>
                <w:rFonts w:ascii="Arial" w:hAnsi="Arial" w:cs="Arial"/>
                <w:bCs/>
                <w:sz w:val="16"/>
                <w:szCs w:val="16"/>
                <w:lang w:val="it-IT"/>
              </w:rPr>
              <w:t>.</w:t>
            </w:r>
          </w:p>
          <w:p w14:paraId="6B6EF3D7" w14:textId="77777777" w:rsidR="00B10EC4" w:rsidRPr="008C28AC" w:rsidRDefault="00B10EC4" w:rsidP="005D58E3">
            <w:pPr>
              <w:autoSpaceDE w:val="0"/>
              <w:autoSpaceDN w:val="0"/>
              <w:adjustRightInd w:val="0"/>
              <w:spacing w:before="120" w:after="120" w:line="240" w:lineRule="auto"/>
              <w:jc w:val="center"/>
              <w:rPr>
                <w:rFonts w:ascii="Arial" w:hAnsi="Arial" w:cs="Arial"/>
                <w:b/>
                <w:sz w:val="16"/>
                <w:szCs w:val="16"/>
                <w:lang w:val="it-IT"/>
              </w:rPr>
            </w:pPr>
            <w:r w:rsidRPr="008C28AC">
              <w:rPr>
                <w:rFonts w:ascii="Arial" w:hAnsi="Arial" w:cs="Arial"/>
                <w:b/>
                <w:sz w:val="16"/>
                <w:szCs w:val="16"/>
                <w:lang w:val="it-IT"/>
              </w:rPr>
              <w:t>P</w:t>
            </w:r>
            <w:r w:rsidR="00597F5D">
              <w:rPr>
                <w:rFonts w:ascii="Arial" w:hAnsi="Arial" w:cs="Arial"/>
                <w:b/>
                <w:sz w:val="16"/>
                <w:szCs w:val="16"/>
                <w:lang w:val="it-IT"/>
              </w:rPr>
              <w:t>RENDE ATTO E</w:t>
            </w:r>
            <w:r w:rsidRPr="008C28AC">
              <w:rPr>
                <w:rFonts w:ascii="Arial" w:hAnsi="Arial" w:cs="Arial"/>
                <w:b/>
                <w:sz w:val="16"/>
                <w:szCs w:val="16"/>
                <w:lang w:val="it-IT"/>
              </w:rPr>
              <w:t xml:space="preserve"> ACCETTA CHE</w:t>
            </w:r>
          </w:p>
          <w:p w14:paraId="1A8D7798" w14:textId="7D2DF54D" w:rsidR="000D7E47" w:rsidRDefault="00B10EC4" w:rsidP="005D58E3">
            <w:pPr>
              <w:pStyle w:val="Paragrafoelenco"/>
              <w:numPr>
                <w:ilvl w:val="0"/>
                <w:numId w:val="10"/>
              </w:numPr>
              <w:autoSpaceDE w:val="0"/>
              <w:autoSpaceDN w:val="0"/>
              <w:adjustRightInd w:val="0"/>
              <w:spacing w:after="120" w:line="240" w:lineRule="auto"/>
              <w:ind w:left="317" w:hanging="284"/>
              <w:contextualSpacing w:val="0"/>
              <w:jc w:val="both"/>
              <w:rPr>
                <w:rFonts w:ascii="Arial" w:hAnsi="Arial" w:cs="Arial"/>
                <w:bCs/>
                <w:sz w:val="16"/>
                <w:szCs w:val="16"/>
                <w:lang w:val="it-IT"/>
              </w:rPr>
            </w:pPr>
            <w:r w:rsidRPr="008C28AC">
              <w:rPr>
                <w:rFonts w:ascii="Arial" w:hAnsi="Arial" w:cs="Arial"/>
                <w:bCs/>
                <w:sz w:val="16"/>
                <w:szCs w:val="16"/>
                <w:lang w:val="it-IT"/>
              </w:rPr>
              <w:t xml:space="preserve">il trasferimento </w:t>
            </w:r>
            <w:r w:rsidRPr="008A1D3B">
              <w:rPr>
                <w:rFonts w:ascii="Arial" w:hAnsi="Arial" w:cs="Arial"/>
                <w:bCs/>
                <w:sz w:val="16"/>
                <w:szCs w:val="16"/>
                <w:lang w:val="it-IT"/>
              </w:rPr>
              <w:t xml:space="preserve">si applica </w:t>
            </w:r>
            <w:r w:rsidR="008A1D3B" w:rsidRPr="008A1D3B">
              <w:rPr>
                <w:rFonts w:ascii="Arial" w:hAnsi="Arial" w:cs="Arial"/>
                <w:bCs/>
                <w:sz w:val="16"/>
                <w:szCs w:val="16"/>
                <w:lang w:val="it-IT"/>
              </w:rPr>
              <w:t xml:space="preserve">agli “addebiti diretti” disposti sul </w:t>
            </w:r>
            <w:r w:rsidR="000609DA">
              <w:rPr>
                <w:rFonts w:ascii="Arial" w:hAnsi="Arial" w:cs="Arial"/>
                <w:bCs/>
                <w:sz w:val="16"/>
                <w:szCs w:val="16"/>
                <w:lang w:val="it-IT"/>
              </w:rPr>
              <w:t>“</w:t>
            </w:r>
            <w:r w:rsidR="008A1D3B" w:rsidRPr="008A1D3B">
              <w:rPr>
                <w:rFonts w:ascii="Arial" w:hAnsi="Arial" w:cs="Arial"/>
                <w:bCs/>
                <w:sz w:val="16"/>
                <w:szCs w:val="16"/>
                <w:lang w:val="it-IT"/>
              </w:rPr>
              <w:t>conto originario</w:t>
            </w:r>
            <w:r w:rsidR="000609DA">
              <w:rPr>
                <w:rFonts w:ascii="Arial" w:hAnsi="Arial" w:cs="Arial"/>
                <w:bCs/>
                <w:sz w:val="16"/>
                <w:szCs w:val="16"/>
                <w:lang w:val="it-IT"/>
              </w:rPr>
              <w:t>”</w:t>
            </w:r>
            <w:r w:rsidR="008A1D3B" w:rsidRPr="008A1D3B">
              <w:rPr>
                <w:rFonts w:ascii="Arial" w:hAnsi="Arial" w:cs="Arial"/>
                <w:bCs/>
                <w:sz w:val="16"/>
                <w:szCs w:val="16"/>
                <w:lang w:val="it-IT"/>
              </w:rPr>
              <w:t xml:space="preserve"> dai </w:t>
            </w:r>
            <w:r w:rsidR="00687410">
              <w:rPr>
                <w:rFonts w:ascii="Arial" w:hAnsi="Arial" w:cs="Arial"/>
                <w:bCs/>
                <w:sz w:val="16"/>
                <w:szCs w:val="16"/>
                <w:lang w:val="it-IT"/>
              </w:rPr>
              <w:t>B</w:t>
            </w:r>
            <w:r w:rsidR="008A1D3B" w:rsidRPr="008A1D3B">
              <w:rPr>
                <w:rFonts w:ascii="Arial" w:hAnsi="Arial" w:cs="Arial"/>
                <w:bCs/>
                <w:sz w:val="16"/>
                <w:szCs w:val="16"/>
                <w:lang w:val="it-IT"/>
              </w:rPr>
              <w:t>eneficiari nonché</w:t>
            </w:r>
            <w:r w:rsidR="008A1D3B">
              <w:rPr>
                <w:rFonts w:ascii="Arial" w:hAnsi="Arial" w:cs="Arial"/>
                <w:b/>
                <w:bCs/>
                <w:sz w:val="16"/>
                <w:szCs w:val="16"/>
                <w:lang w:val="it-IT"/>
              </w:rPr>
              <w:t xml:space="preserve"> </w:t>
            </w:r>
            <w:r w:rsidR="008A1D3B">
              <w:rPr>
                <w:rFonts w:ascii="Arial" w:hAnsi="Arial" w:cs="Arial"/>
                <w:bCs/>
                <w:sz w:val="16"/>
                <w:szCs w:val="16"/>
                <w:lang w:val="it-IT"/>
              </w:rPr>
              <w:t>agli</w:t>
            </w:r>
            <w:r w:rsidRPr="008C28AC">
              <w:rPr>
                <w:rFonts w:ascii="Arial" w:hAnsi="Arial" w:cs="Arial"/>
                <w:bCs/>
                <w:sz w:val="16"/>
                <w:szCs w:val="16"/>
                <w:lang w:val="it-IT"/>
              </w:rPr>
              <w:t xml:space="preserve"> addebiti eseguiti sul “conto originario” riferiti a </w:t>
            </w:r>
            <w:r w:rsidRPr="008C28AC">
              <w:rPr>
                <w:rFonts w:ascii="Arial" w:hAnsi="Arial" w:cs="Arial"/>
                <w:b/>
                <w:bCs/>
                <w:sz w:val="16"/>
                <w:szCs w:val="16"/>
                <w:lang w:val="it-IT"/>
              </w:rPr>
              <w:t>rate di mutuo/prestito erogati dal “PSP Originario”</w:t>
            </w:r>
            <w:r w:rsidR="006923D8">
              <w:rPr>
                <w:rFonts w:ascii="Arial" w:hAnsi="Arial" w:cs="Arial"/>
                <w:b/>
                <w:bCs/>
                <w:sz w:val="16"/>
                <w:szCs w:val="16"/>
                <w:lang w:val="it-IT"/>
              </w:rPr>
              <w:t>;</w:t>
            </w:r>
          </w:p>
          <w:p w14:paraId="4031B8B1" w14:textId="77777777" w:rsidR="004C57E6" w:rsidRPr="00436F8C" w:rsidRDefault="000D7E47" w:rsidP="005D58E3">
            <w:pPr>
              <w:pStyle w:val="Paragrafoelenco"/>
              <w:numPr>
                <w:ilvl w:val="0"/>
                <w:numId w:val="10"/>
              </w:numPr>
              <w:autoSpaceDE w:val="0"/>
              <w:autoSpaceDN w:val="0"/>
              <w:adjustRightInd w:val="0"/>
              <w:spacing w:after="120" w:line="240" w:lineRule="auto"/>
              <w:ind w:left="317" w:hanging="284"/>
              <w:contextualSpacing w:val="0"/>
              <w:jc w:val="both"/>
              <w:rPr>
                <w:rFonts w:ascii="Arial" w:hAnsi="Arial" w:cs="Arial"/>
                <w:bCs/>
                <w:sz w:val="16"/>
                <w:szCs w:val="16"/>
                <w:lang w:val="it-IT"/>
              </w:rPr>
            </w:pPr>
            <w:r w:rsidRPr="004C57E6">
              <w:rPr>
                <w:rFonts w:ascii="Arial" w:hAnsi="Arial" w:cs="Arial"/>
                <w:bCs/>
                <w:sz w:val="16"/>
                <w:szCs w:val="16"/>
                <w:lang w:val="it-IT"/>
              </w:rPr>
              <w:t xml:space="preserve">alcuni addebiti diretti - ad esempio quelli relativi ad alcune carte di credito e al servizio Telepass - non possono essere trasferiti </w:t>
            </w:r>
            <w:r>
              <w:rPr>
                <w:rFonts w:ascii="Arial" w:hAnsi="Arial" w:cs="Arial"/>
                <w:bCs/>
                <w:sz w:val="16"/>
                <w:szCs w:val="16"/>
                <w:lang w:val="it-IT"/>
              </w:rPr>
              <w:t>secondo</w:t>
            </w:r>
            <w:r w:rsidRPr="008C28AC">
              <w:rPr>
                <w:rFonts w:ascii="Arial" w:hAnsi="Arial" w:cs="Arial"/>
                <w:bCs/>
                <w:sz w:val="16"/>
                <w:szCs w:val="16"/>
                <w:lang w:val="it-IT"/>
              </w:rPr>
              <w:t xml:space="preserve"> le modalità previste dal presente modulo </w:t>
            </w:r>
            <w:r w:rsidRPr="004C57E6">
              <w:rPr>
                <w:rFonts w:ascii="Arial" w:hAnsi="Arial" w:cs="Arial"/>
                <w:bCs/>
                <w:sz w:val="16"/>
                <w:szCs w:val="16"/>
                <w:lang w:val="it-IT"/>
              </w:rPr>
              <w:t>richiedendo specifici adempimenti. La presenza sul “conto originario” di addebiti di questo tipo è segnalata</w:t>
            </w:r>
            <w:r w:rsidR="00AB162B">
              <w:rPr>
                <w:rFonts w:ascii="Arial" w:hAnsi="Arial" w:cs="Arial"/>
                <w:bCs/>
                <w:sz w:val="16"/>
                <w:szCs w:val="16"/>
                <w:lang w:val="it-IT"/>
              </w:rPr>
              <w:t xml:space="preserve"> al </w:t>
            </w:r>
            <w:r w:rsidR="00DA7249">
              <w:rPr>
                <w:rFonts w:ascii="Arial" w:hAnsi="Arial" w:cs="Arial"/>
                <w:bCs/>
                <w:sz w:val="16"/>
                <w:szCs w:val="16"/>
                <w:lang w:val="it-IT"/>
              </w:rPr>
              <w:t>C</w:t>
            </w:r>
            <w:r w:rsidR="00AB162B">
              <w:rPr>
                <w:rFonts w:ascii="Arial" w:hAnsi="Arial" w:cs="Arial"/>
                <w:bCs/>
                <w:sz w:val="16"/>
                <w:szCs w:val="16"/>
                <w:lang w:val="it-IT"/>
              </w:rPr>
              <w:t>liente</w:t>
            </w:r>
            <w:r w:rsidRPr="004C57E6">
              <w:rPr>
                <w:rFonts w:ascii="Arial" w:hAnsi="Arial" w:cs="Arial"/>
                <w:bCs/>
                <w:sz w:val="16"/>
                <w:szCs w:val="16"/>
                <w:lang w:val="it-IT"/>
              </w:rPr>
              <w:t xml:space="preserve"> dal “PSP Nuovo”</w:t>
            </w:r>
            <w:r w:rsidR="00AB162B">
              <w:rPr>
                <w:rFonts w:ascii="Arial" w:hAnsi="Arial" w:cs="Arial"/>
                <w:bCs/>
                <w:sz w:val="16"/>
                <w:szCs w:val="16"/>
                <w:lang w:val="it-IT"/>
              </w:rPr>
              <w:t>,</w:t>
            </w:r>
            <w:r w:rsidRPr="004C57E6">
              <w:rPr>
                <w:rFonts w:ascii="Arial" w:hAnsi="Arial" w:cs="Arial"/>
                <w:bCs/>
                <w:sz w:val="16"/>
                <w:szCs w:val="16"/>
                <w:lang w:val="it-IT"/>
              </w:rPr>
              <w:t xml:space="preserve"> che fornisce </w:t>
            </w:r>
            <w:r w:rsidR="004C57E6" w:rsidRPr="004C57E6">
              <w:rPr>
                <w:rFonts w:ascii="Arial" w:hAnsi="Arial" w:cs="Arial"/>
                <w:bCs/>
                <w:sz w:val="16"/>
                <w:szCs w:val="16"/>
                <w:lang w:val="it-IT"/>
              </w:rPr>
              <w:t xml:space="preserve">il supporto </w:t>
            </w:r>
            <w:r w:rsidR="004C57E6">
              <w:rPr>
                <w:rFonts w:ascii="Arial" w:hAnsi="Arial" w:cs="Arial"/>
                <w:bCs/>
                <w:sz w:val="16"/>
                <w:szCs w:val="16"/>
                <w:lang w:val="it-IT"/>
              </w:rPr>
              <w:t xml:space="preserve">per lo svolgimento delle operazioni necessarie a </w:t>
            </w:r>
            <w:r w:rsidR="004C57E6" w:rsidRPr="004C57E6">
              <w:rPr>
                <w:rFonts w:ascii="Arial" w:hAnsi="Arial" w:cs="Arial"/>
                <w:bCs/>
                <w:sz w:val="16"/>
                <w:szCs w:val="16"/>
                <w:lang w:val="it-IT"/>
              </w:rPr>
              <w:t>riattivare tali servizi sul “nuovo conto”</w:t>
            </w:r>
            <w:r w:rsidR="006923D8">
              <w:rPr>
                <w:rFonts w:ascii="Arial" w:hAnsi="Arial" w:cs="Arial"/>
                <w:bCs/>
                <w:sz w:val="16"/>
                <w:szCs w:val="16"/>
                <w:lang w:val="it-IT"/>
              </w:rPr>
              <w:t>;</w:t>
            </w:r>
          </w:p>
          <w:p w14:paraId="4E873A2A" w14:textId="77777777" w:rsidR="00B10EC4" w:rsidRPr="008C28AC" w:rsidRDefault="00AB162B" w:rsidP="005D58E3">
            <w:pPr>
              <w:pStyle w:val="Paragrafoelenco"/>
              <w:numPr>
                <w:ilvl w:val="0"/>
                <w:numId w:val="10"/>
              </w:numPr>
              <w:autoSpaceDE w:val="0"/>
              <w:autoSpaceDN w:val="0"/>
              <w:adjustRightInd w:val="0"/>
              <w:spacing w:after="120" w:line="240" w:lineRule="auto"/>
              <w:ind w:left="317" w:hanging="284"/>
              <w:contextualSpacing w:val="0"/>
              <w:jc w:val="both"/>
              <w:rPr>
                <w:rFonts w:ascii="Arial" w:hAnsi="Arial" w:cs="Arial"/>
                <w:bCs/>
                <w:sz w:val="16"/>
                <w:szCs w:val="16"/>
                <w:lang w:val="it-IT"/>
              </w:rPr>
            </w:pPr>
            <w:r>
              <w:rPr>
                <w:rFonts w:ascii="Arial" w:hAnsi="Arial" w:cs="Arial"/>
                <w:bCs/>
                <w:sz w:val="16"/>
                <w:szCs w:val="16"/>
                <w:lang w:val="it-IT"/>
              </w:rPr>
              <w:t xml:space="preserve"> </w:t>
            </w:r>
            <w:r w:rsidR="00B10EC4" w:rsidRPr="008C28AC">
              <w:rPr>
                <w:rFonts w:ascii="Arial" w:hAnsi="Arial" w:cs="Arial"/>
                <w:bCs/>
                <w:sz w:val="16"/>
                <w:szCs w:val="16"/>
                <w:lang w:val="it-IT"/>
              </w:rPr>
              <w:t>non sono imputabili al “PSP Nuovo” e/o al “PSP Originario” responsabilità derivanti dall’</w:t>
            </w:r>
            <w:r w:rsidR="00B10EC4" w:rsidRPr="008C28AC">
              <w:rPr>
                <w:rFonts w:ascii="Arial" w:hAnsi="Arial" w:cs="Arial"/>
                <w:b/>
                <w:bCs/>
                <w:sz w:val="16"/>
                <w:szCs w:val="16"/>
                <w:lang w:val="it-IT"/>
              </w:rPr>
              <w:t>errata o incompleta indicazione da parte del Cliente delle informazioni</w:t>
            </w:r>
            <w:r w:rsidR="00B10EC4" w:rsidRPr="008C28AC">
              <w:rPr>
                <w:rFonts w:ascii="Arial" w:hAnsi="Arial" w:cs="Arial"/>
                <w:bCs/>
                <w:sz w:val="16"/>
                <w:szCs w:val="16"/>
                <w:lang w:val="it-IT"/>
              </w:rPr>
              <w:t xml:space="preserve"> necessarie a perfezionare la richiesta di trasferimento degli </w:t>
            </w:r>
            <w:r w:rsidR="00D26977">
              <w:rPr>
                <w:rFonts w:ascii="Arial" w:hAnsi="Arial" w:cs="Arial"/>
                <w:bCs/>
                <w:sz w:val="16"/>
                <w:szCs w:val="16"/>
                <w:lang w:val="it-IT"/>
              </w:rPr>
              <w:t>“addebiti diretti”</w:t>
            </w:r>
            <w:r w:rsidR="006923D8">
              <w:rPr>
                <w:rFonts w:ascii="Arial" w:hAnsi="Arial" w:cs="Arial"/>
                <w:bCs/>
                <w:sz w:val="16"/>
                <w:szCs w:val="16"/>
                <w:lang w:val="it-IT"/>
              </w:rPr>
              <w:t>;</w:t>
            </w:r>
          </w:p>
          <w:p w14:paraId="34CF2B42" w14:textId="77777777" w:rsidR="00B10EC4" w:rsidRPr="008C28AC" w:rsidRDefault="00B10EC4" w:rsidP="005D58E3">
            <w:pPr>
              <w:pStyle w:val="Paragrafoelenco"/>
              <w:numPr>
                <w:ilvl w:val="0"/>
                <w:numId w:val="10"/>
              </w:numPr>
              <w:autoSpaceDE w:val="0"/>
              <w:autoSpaceDN w:val="0"/>
              <w:adjustRightInd w:val="0"/>
              <w:spacing w:after="120" w:line="240" w:lineRule="auto"/>
              <w:ind w:left="318" w:hanging="284"/>
              <w:contextualSpacing w:val="0"/>
              <w:jc w:val="both"/>
              <w:rPr>
                <w:rFonts w:ascii="Arial" w:hAnsi="Arial" w:cs="Arial"/>
                <w:bCs/>
                <w:sz w:val="16"/>
                <w:szCs w:val="16"/>
                <w:lang w:val="it-IT"/>
              </w:rPr>
            </w:pPr>
            <w:r w:rsidRPr="008C28AC">
              <w:rPr>
                <w:rFonts w:ascii="Arial" w:hAnsi="Arial" w:cs="Arial"/>
                <w:bCs/>
                <w:sz w:val="16"/>
                <w:szCs w:val="16"/>
                <w:lang w:val="it-IT"/>
              </w:rPr>
              <w:t xml:space="preserve">il trasferimento degli </w:t>
            </w:r>
            <w:r w:rsidR="00B61ADB">
              <w:rPr>
                <w:rFonts w:ascii="Arial" w:hAnsi="Arial" w:cs="Arial"/>
                <w:bCs/>
                <w:sz w:val="16"/>
                <w:szCs w:val="16"/>
                <w:lang w:val="it-IT"/>
              </w:rPr>
              <w:t xml:space="preserve">“addebiti diretti” </w:t>
            </w:r>
            <w:r w:rsidRPr="008C28AC">
              <w:rPr>
                <w:rFonts w:ascii="Arial" w:hAnsi="Arial" w:cs="Arial"/>
                <w:bCs/>
                <w:sz w:val="16"/>
                <w:szCs w:val="16"/>
                <w:lang w:val="it-IT"/>
              </w:rPr>
              <w:t xml:space="preserve">ha effetto dalla </w:t>
            </w:r>
            <w:r w:rsidR="008950D5">
              <w:rPr>
                <w:rFonts w:ascii="Arial" w:hAnsi="Arial" w:cs="Arial"/>
                <w:bCs/>
                <w:sz w:val="16"/>
                <w:szCs w:val="16"/>
                <w:lang w:val="it-IT"/>
              </w:rPr>
              <w:t>“</w:t>
            </w:r>
            <w:r w:rsidRPr="008C28AC">
              <w:rPr>
                <w:rFonts w:ascii="Arial" w:hAnsi="Arial" w:cs="Arial"/>
                <w:b/>
                <w:bCs/>
                <w:sz w:val="16"/>
                <w:szCs w:val="16"/>
                <w:lang w:val="it-IT"/>
              </w:rPr>
              <w:t>data di efficacia</w:t>
            </w:r>
            <w:r w:rsidR="008950D5">
              <w:rPr>
                <w:rFonts w:ascii="Arial" w:hAnsi="Arial" w:cs="Arial"/>
                <w:b/>
                <w:bCs/>
                <w:sz w:val="16"/>
                <w:szCs w:val="16"/>
                <w:lang w:val="it-IT"/>
              </w:rPr>
              <w:t>”</w:t>
            </w:r>
            <w:r w:rsidRPr="008C28AC">
              <w:rPr>
                <w:rFonts w:ascii="Arial" w:hAnsi="Arial" w:cs="Arial"/>
                <w:bCs/>
                <w:sz w:val="16"/>
                <w:szCs w:val="16"/>
                <w:lang w:val="it-IT"/>
              </w:rPr>
              <w:t>. Essa rappresenta:</w:t>
            </w:r>
          </w:p>
          <w:p w14:paraId="0ABB6031" w14:textId="77777777" w:rsidR="00B10EC4" w:rsidRPr="008C28AC" w:rsidRDefault="00B10EC4" w:rsidP="005D58E3">
            <w:pPr>
              <w:pStyle w:val="Paragrafoelenco"/>
              <w:numPr>
                <w:ilvl w:val="0"/>
                <w:numId w:val="8"/>
              </w:numPr>
              <w:autoSpaceDE w:val="0"/>
              <w:autoSpaceDN w:val="0"/>
              <w:adjustRightInd w:val="0"/>
              <w:spacing w:after="0" w:line="240" w:lineRule="auto"/>
              <w:ind w:left="595" w:hanging="238"/>
              <w:contextualSpacing w:val="0"/>
              <w:jc w:val="both"/>
              <w:rPr>
                <w:rFonts w:ascii="Arial" w:hAnsi="Arial" w:cs="Arial"/>
                <w:bCs/>
                <w:sz w:val="16"/>
                <w:szCs w:val="16"/>
                <w:lang w:val="it-IT"/>
              </w:rPr>
            </w:pPr>
            <w:r w:rsidRPr="008C28AC">
              <w:rPr>
                <w:rFonts w:ascii="Arial" w:hAnsi="Arial" w:cs="Arial"/>
                <w:bCs/>
                <w:sz w:val="16"/>
                <w:szCs w:val="16"/>
                <w:lang w:val="it-IT"/>
              </w:rPr>
              <w:t xml:space="preserve">la data a partire dalla quale il “PSP Nuovo” attiva gli </w:t>
            </w:r>
            <w:r w:rsidR="00B61ADB">
              <w:rPr>
                <w:rFonts w:ascii="Arial" w:hAnsi="Arial" w:cs="Arial"/>
                <w:bCs/>
                <w:sz w:val="16"/>
                <w:szCs w:val="16"/>
                <w:lang w:val="it-IT"/>
              </w:rPr>
              <w:t xml:space="preserve">“addebiti diretti” </w:t>
            </w:r>
            <w:r w:rsidRPr="008C28AC">
              <w:rPr>
                <w:rFonts w:ascii="Arial" w:hAnsi="Arial" w:cs="Arial"/>
                <w:bCs/>
                <w:sz w:val="16"/>
                <w:szCs w:val="16"/>
                <w:lang w:val="it-IT"/>
              </w:rPr>
              <w:t>trasferiti sul “nuovo conto” ai fini della gestione delle richieste di addebito che perverranno dai Beneficiari (dal giorno precedente detti addebit</w:t>
            </w:r>
            <w:r w:rsidR="00B61ADB">
              <w:rPr>
                <w:rFonts w:ascii="Arial" w:hAnsi="Arial" w:cs="Arial"/>
                <w:bCs/>
                <w:sz w:val="16"/>
                <w:szCs w:val="16"/>
                <w:lang w:val="it-IT"/>
              </w:rPr>
              <w:t>i</w:t>
            </w:r>
            <w:r w:rsidRPr="008C28AC">
              <w:rPr>
                <w:rFonts w:ascii="Arial" w:hAnsi="Arial" w:cs="Arial"/>
                <w:bCs/>
                <w:sz w:val="16"/>
                <w:szCs w:val="16"/>
                <w:lang w:val="it-IT"/>
              </w:rPr>
              <w:t xml:space="preserve"> non sono più gestiti sul “conto originario”)</w:t>
            </w:r>
            <w:r w:rsidR="006923D8">
              <w:rPr>
                <w:rFonts w:ascii="Arial" w:hAnsi="Arial" w:cs="Arial"/>
                <w:bCs/>
                <w:sz w:val="16"/>
                <w:szCs w:val="16"/>
                <w:lang w:val="it-IT"/>
              </w:rPr>
              <w:t>;</w:t>
            </w:r>
          </w:p>
          <w:p w14:paraId="5165E9C7" w14:textId="77777777" w:rsidR="00B10EC4" w:rsidRPr="008C28AC" w:rsidRDefault="00B10EC4" w:rsidP="005D58E3">
            <w:pPr>
              <w:pStyle w:val="Paragrafoelenco"/>
              <w:numPr>
                <w:ilvl w:val="0"/>
                <w:numId w:val="8"/>
              </w:numPr>
              <w:autoSpaceDE w:val="0"/>
              <w:autoSpaceDN w:val="0"/>
              <w:adjustRightInd w:val="0"/>
              <w:spacing w:after="120" w:line="240" w:lineRule="auto"/>
              <w:ind w:left="595" w:hanging="238"/>
              <w:contextualSpacing w:val="0"/>
              <w:jc w:val="both"/>
              <w:rPr>
                <w:rFonts w:ascii="Arial" w:hAnsi="Arial" w:cs="Arial"/>
                <w:bCs/>
                <w:sz w:val="16"/>
                <w:szCs w:val="16"/>
                <w:lang w:val="it-IT"/>
              </w:rPr>
            </w:pPr>
            <w:r w:rsidRPr="008C28AC">
              <w:rPr>
                <w:rFonts w:ascii="Arial" w:hAnsi="Arial" w:cs="Arial"/>
                <w:bCs/>
                <w:sz w:val="16"/>
                <w:szCs w:val="16"/>
                <w:lang w:val="it-IT"/>
              </w:rPr>
              <w:lastRenderedPageBreak/>
              <w:t xml:space="preserve">la data entro la quale il “PSP Nuovo”, se richiesto dal Cliente e avendo a disposizione tutte le informazioni necessarie, segnala ai Beneficiari degli </w:t>
            </w:r>
            <w:r w:rsidR="00B61ADB">
              <w:rPr>
                <w:rFonts w:ascii="Arial" w:hAnsi="Arial" w:cs="Arial"/>
                <w:bCs/>
                <w:sz w:val="16"/>
                <w:szCs w:val="16"/>
                <w:lang w:val="it-IT"/>
              </w:rPr>
              <w:t xml:space="preserve">“addebiti diretti” </w:t>
            </w:r>
            <w:r w:rsidRPr="008C28AC">
              <w:rPr>
                <w:rFonts w:ascii="Arial" w:hAnsi="Arial" w:cs="Arial"/>
                <w:bCs/>
                <w:sz w:val="16"/>
                <w:szCs w:val="16"/>
                <w:lang w:val="it-IT"/>
              </w:rPr>
              <w:t>trasferiti la variazione delle coordinate di addebito e comunica il codice IBAN del “nuovo conto”</w:t>
            </w:r>
            <w:r w:rsidR="006923D8">
              <w:rPr>
                <w:rFonts w:ascii="Arial" w:hAnsi="Arial" w:cs="Arial"/>
                <w:bCs/>
                <w:sz w:val="16"/>
                <w:szCs w:val="16"/>
                <w:lang w:val="it-IT"/>
              </w:rPr>
              <w:t>.</w:t>
            </w:r>
          </w:p>
          <w:p w14:paraId="4DC6570D" w14:textId="77777777" w:rsidR="00B10EC4" w:rsidRDefault="00B10EC4" w:rsidP="005D58E3">
            <w:pPr>
              <w:pStyle w:val="Paragrafoelenco"/>
              <w:numPr>
                <w:ilvl w:val="0"/>
                <w:numId w:val="10"/>
              </w:numPr>
              <w:autoSpaceDE w:val="0"/>
              <w:autoSpaceDN w:val="0"/>
              <w:adjustRightInd w:val="0"/>
              <w:spacing w:after="120" w:line="240" w:lineRule="auto"/>
              <w:ind w:left="317" w:hanging="317"/>
              <w:contextualSpacing w:val="0"/>
              <w:jc w:val="both"/>
              <w:rPr>
                <w:rFonts w:ascii="Arial" w:hAnsi="Arial" w:cs="Arial"/>
                <w:bCs/>
                <w:sz w:val="16"/>
                <w:szCs w:val="16"/>
                <w:lang w:val="it-IT"/>
              </w:rPr>
            </w:pPr>
            <w:r w:rsidRPr="008C28AC">
              <w:rPr>
                <w:rFonts w:ascii="Arial" w:hAnsi="Arial" w:cs="Arial"/>
                <w:bCs/>
                <w:sz w:val="16"/>
                <w:szCs w:val="16"/>
                <w:lang w:val="it-IT"/>
              </w:rPr>
              <w:t>il “PSP Nuovo”, a ricezione delle informazioni da parte del “PSP Originario”, comunica al Cliente l’</w:t>
            </w:r>
            <w:r w:rsidRPr="008C28AC">
              <w:rPr>
                <w:rFonts w:ascii="Arial" w:hAnsi="Arial" w:cs="Arial"/>
                <w:b/>
                <w:bCs/>
                <w:sz w:val="16"/>
                <w:szCs w:val="16"/>
                <w:lang w:val="it-IT"/>
              </w:rPr>
              <w:t>esito positivo o negativo della richiesta di trasferimento</w:t>
            </w:r>
            <w:r w:rsidRPr="008C28AC">
              <w:rPr>
                <w:rFonts w:ascii="Arial" w:hAnsi="Arial" w:cs="Arial"/>
                <w:bCs/>
                <w:sz w:val="16"/>
                <w:szCs w:val="16"/>
                <w:lang w:val="it-IT"/>
              </w:rPr>
              <w:t xml:space="preserve">. In caso di esito positivo il “PSP Nuovo” fornisce al Cliente informazioni di dettaglio sugli </w:t>
            </w:r>
            <w:r w:rsidR="00B61ADB">
              <w:rPr>
                <w:rFonts w:ascii="Arial" w:hAnsi="Arial" w:cs="Arial"/>
                <w:bCs/>
                <w:sz w:val="16"/>
                <w:szCs w:val="16"/>
                <w:lang w:val="it-IT"/>
              </w:rPr>
              <w:t xml:space="preserve">“addebiti diretti” </w:t>
            </w:r>
            <w:r w:rsidRPr="008C28AC">
              <w:rPr>
                <w:rFonts w:ascii="Arial" w:hAnsi="Arial" w:cs="Arial"/>
                <w:bCs/>
                <w:sz w:val="16"/>
                <w:szCs w:val="16"/>
                <w:lang w:val="it-IT"/>
              </w:rPr>
              <w:t xml:space="preserve">trasferiti, come ricevuto dal “PSP Originario”. La comunicazione di esito positivo deve essere restituita al “PSP Nuovo”, opportunamente sottoscritta dal Cliente, per accettazione delle informazioni relative agli </w:t>
            </w:r>
            <w:r w:rsidR="00B61ADB">
              <w:rPr>
                <w:rFonts w:ascii="Arial" w:hAnsi="Arial" w:cs="Arial"/>
                <w:bCs/>
                <w:sz w:val="16"/>
                <w:szCs w:val="16"/>
                <w:lang w:val="it-IT"/>
              </w:rPr>
              <w:t xml:space="preserve">“addebiti diretti” </w:t>
            </w:r>
            <w:r w:rsidRPr="008C28AC">
              <w:rPr>
                <w:rFonts w:ascii="Arial" w:hAnsi="Arial" w:cs="Arial"/>
                <w:bCs/>
                <w:sz w:val="16"/>
                <w:szCs w:val="16"/>
                <w:lang w:val="it-IT"/>
              </w:rPr>
              <w:t xml:space="preserve">trasferiti. Il “PSP Nuovo” è autorizzato ad eseguire tali </w:t>
            </w:r>
            <w:r w:rsidR="00B61ADB">
              <w:rPr>
                <w:rFonts w:ascii="Arial" w:hAnsi="Arial" w:cs="Arial"/>
                <w:bCs/>
                <w:sz w:val="16"/>
                <w:szCs w:val="16"/>
                <w:lang w:val="it-IT"/>
              </w:rPr>
              <w:t>addebiti</w:t>
            </w:r>
            <w:r w:rsidR="00B61ADB" w:rsidRPr="008C28AC">
              <w:rPr>
                <w:rFonts w:ascii="Arial" w:hAnsi="Arial" w:cs="Arial"/>
                <w:bCs/>
                <w:sz w:val="16"/>
                <w:szCs w:val="16"/>
                <w:lang w:val="it-IT"/>
              </w:rPr>
              <w:t xml:space="preserve"> </w:t>
            </w:r>
            <w:r w:rsidRPr="008C28AC">
              <w:rPr>
                <w:rFonts w:ascii="Arial" w:hAnsi="Arial" w:cs="Arial"/>
                <w:bCs/>
                <w:sz w:val="16"/>
                <w:szCs w:val="16"/>
                <w:lang w:val="it-IT"/>
              </w:rPr>
              <w:t>sul “nuovo conto” sulla base delle indicazioni ricevute dal “PSP Originario” anche in assenza della conferma da parte del Cliente. L’esito negativo della richiesta è comunicato dal “PSP Nuovo”, fermo rimanendo l’impegno anche del “PSP Originario” a fornire indicazioni di maggiore dettaglio al Cliente qualora l’esito negativo sia dovuto ad impedimenti che riguardano il “conto originario”</w:t>
            </w:r>
            <w:r w:rsidR="006923D8">
              <w:rPr>
                <w:rFonts w:ascii="Arial" w:hAnsi="Arial" w:cs="Arial"/>
                <w:bCs/>
                <w:sz w:val="16"/>
                <w:szCs w:val="16"/>
                <w:lang w:val="it-IT"/>
              </w:rPr>
              <w:t>;</w:t>
            </w:r>
          </w:p>
          <w:p w14:paraId="4D066CCE" w14:textId="77777777" w:rsidR="00B10EC4" w:rsidRPr="008C28AC" w:rsidRDefault="00B61ADB" w:rsidP="005D58E3">
            <w:pPr>
              <w:pStyle w:val="Paragrafoelenco"/>
              <w:numPr>
                <w:ilvl w:val="0"/>
                <w:numId w:val="10"/>
              </w:numPr>
              <w:autoSpaceDE w:val="0"/>
              <w:autoSpaceDN w:val="0"/>
              <w:adjustRightInd w:val="0"/>
              <w:spacing w:after="120" w:line="240" w:lineRule="auto"/>
              <w:ind w:left="284" w:hanging="284"/>
              <w:contextualSpacing w:val="0"/>
              <w:jc w:val="both"/>
              <w:rPr>
                <w:rFonts w:ascii="Arial" w:hAnsi="Arial" w:cs="Arial"/>
                <w:bCs/>
                <w:sz w:val="16"/>
                <w:szCs w:val="16"/>
                <w:lang w:val="it-IT"/>
              </w:rPr>
            </w:pPr>
            <w:r w:rsidRPr="008C28AC">
              <w:rPr>
                <w:rFonts w:ascii="Arial" w:hAnsi="Arial" w:cs="Arial"/>
                <w:bCs/>
                <w:sz w:val="16"/>
                <w:szCs w:val="16"/>
                <w:lang w:val="it-IT"/>
              </w:rPr>
              <w:t xml:space="preserve">la </w:t>
            </w:r>
            <w:r w:rsidRPr="008C28AC">
              <w:rPr>
                <w:rFonts w:ascii="Arial" w:hAnsi="Arial" w:cs="Arial"/>
                <w:b/>
                <w:bCs/>
                <w:sz w:val="16"/>
                <w:szCs w:val="16"/>
                <w:lang w:val="it-IT"/>
              </w:rPr>
              <w:t xml:space="preserve">comunicazione </w:t>
            </w:r>
            <w:r w:rsidRPr="00B61ADB">
              <w:rPr>
                <w:rFonts w:ascii="Arial" w:hAnsi="Arial" w:cs="Arial"/>
                <w:b/>
                <w:bCs/>
                <w:sz w:val="16"/>
                <w:szCs w:val="16"/>
                <w:lang w:val="it-IT"/>
              </w:rPr>
              <w:t xml:space="preserve">delle coordinate del “nuovo conto” </w:t>
            </w:r>
            <w:r w:rsidRPr="008C28AC">
              <w:rPr>
                <w:rFonts w:ascii="Arial" w:hAnsi="Arial" w:cs="Arial"/>
                <w:b/>
                <w:bCs/>
                <w:sz w:val="16"/>
                <w:szCs w:val="16"/>
                <w:lang w:val="it-IT"/>
              </w:rPr>
              <w:t xml:space="preserve">e della “data di efficacia” </w:t>
            </w:r>
            <w:r w:rsidRPr="008C28AC">
              <w:rPr>
                <w:rFonts w:ascii="Arial" w:hAnsi="Arial" w:cs="Arial"/>
                <w:bCs/>
                <w:sz w:val="16"/>
                <w:szCs w:val="16"/>
                <w:lang w:val="it-IT"/>
              </w:rPr>
              <w:t>viene effettuata dal “PSP Nuovo” ai Beneficiari, laddove richiest</w:t>
            </w:r>
            <w:r>
              <w:rPr>
                <w:rFonts w:ascii="Arial" w:hAnsi="Arial" w:cs="Arial"/>
                <w:bCs/>
                <w:sz w:val="16"/>
                <w:szCs w:val="16"/>
                <w:lang w:val="it-IT"/>
              </w:rPr>
              <w:t>o dal Cliente</w:t>
            </w:r>
            <w:r w:rsidRPr="008C28AC">
              <w:rPr>
                <w:rFonts w:ascii="Arial" w:hAnsi="Arial" w:cs="Arial"/>
                <w:bCs/>
                <w:sz w:val="16"/>
                <w:szCs w:val="16"/>
                <w:lang w:val="it-IT"/>
              </w:rPr>
              <w:t>, sulla base delle informazioni ricevute dal “PSP Originario”</w:t>
            </w:r>
            <w:r>
              <w:rPr>
                <w:rFonts w:ascii="Arial" w:hAnsi="Arial" w:cs="Arial"/>
                <w:bCs/>
                <w:sz w:val="16"/>
                <w:szCs w:val="16"/>
                <w:lang w:val="it-IT"/>
              </w:rPr>
              <w:t>. Quando le</w:t>
            </w:r>
            <w:r w:rsidR="00553B34">
              <w:rPr>
                <w:rFonts w:ascii="Arial" w:hAnsi="Arial" w:cs="Arial"/>
                <w:bCs/>
                <w:sz w:val="16"/>
                <w:szCs w:val="16"/>
                <w:lang w:val="it-IT"/>
              </w:rPr>
              <w:t xml:space="preserve"> informazioni fornite dal “PSP O</w:t>
            </w:r>
            <w:r>
              <w:rPr>
                <w:rFonts w:ascii="Arial" w:hAnsi="Arial" w:cs="Arial"/>
                <w:bCs/>
                <w:sz w:val="16"/>
                <w:szCs w:val="16"/>
                <w:lang w:val="it-IT"/>
              </w:rPr>
              <w:t>riginario” non sono sufficienti a consentire l’esecuzione del servizio di trasferimento entro il termine di efficacia, ferma restando la responsabi</w:t>
            </w:r>
            <w:r w:rsidR="00553B34">
              <w:rPr>
                <w:rFonts w:ascii="Arial" w:hAnsi="Arial" w:cs="Arial"/>
                <w:bCs/>
                <w:sz w:val="16"/>
                <w:szCs w:val="16"/>
                <w:lang w:val="it-IT"/>
              </w:rPr>
              <w:t>lità del “PSP O</w:t>
            </w:r>
            <w:r>
              <w:rPr>
                <w:rFonts w:ascii="Arial" w:hAnsi="Arial" w:cs="Arial"/>
                <w:bCs/>
                <w:sz w:val="16"/>
                <w:szCs w:val="16"/>
                <w:lang w:val="it-IT"/>
              </w:rPr>
              <w:t>riginario” per inadempimento dei suoi obblighi, il “PSP Nuovo” può chiedere al Cliente di fo</w:t>
            </w:r>
            <w:r w:rsidR="004E7386">
              <w:rPr>
                <w:rFonts w:ascii="Arial" w:hAnsi="Arial" w:cs="Arial"/>
                <w:bCs/>
                <w:sz w:val="16"/>
                <w:szCs w:val="16"/>
                <w:lang w:val="it-IT"/>
              </w:rPr>
              <w:t xml:space="preserve">rnire le informazioni mancanti. </w:t>
            </w:r>
            <w:r w:rsidR="00B10EC4" w:rsidRPr="008C28AC">
              <w:rPr>
                <w:rFonts w:ascii="Arial" w:hAnsi="Arial" w:cs="Arial"/>
                <w:bCs/>
                <w:sz w:val="16"/>
                <w:szCs w:val="16"/>
                <w:lang w:val="it-IT"/>
              </w:rPr>
              <w:t>Non è imputabile al “PSP Nuovo” alcuna responsabilità connessa alla mancata o tardiva comunicazione del</w:t>
            </w:r>
            <w:r w:rsidR="004E7386">
              <w:rPr>
                <w:rFonts w:ascii="Arial" w:hAnsi="Arial" w:cs="Arial"/>
                <w:bCs/>
                <w:sz w:val="16"/>
                <w:szCs w:val="16"/>
                <w:lang w:val="it-IT"/>
              </w:rPr>
              <w:t xml:space="preserve">le coordinate </w:t>
            </w:r>
            <w:r w:rsidR="00B10EC4" w:rsidRPr="008C28AC">
              <w:rPr>
                <w:rFonts w:ascii="Arial" w:hAnsi="Arial" w:cs="Arial"/>
                <w:bCs/>
                <w:sz w:val="16"/>
                <w:szCs w:val="16"/>
                <w:lang w:val="it-IT"/>
              </w:rPr>
              <w:t>del “nuovo conto” conseguente alla mancata o tardiva segnalazione da parte del Cliente delle informazioni richieste</w:t>
            </w:r>
            <w:r w:rsidR="00394967">
              <w:rPr>
                <w:rFonts w:ascii="Arial" w:hAnsi="Arial" w:cs="Arial"/>
                <w:bCs/>
                <w:sz w:val="16"/>
                <w:szCs w:val="16"/>
                <w:lang w:val="it-IT"/>
              </w:rPr>
              <w:t>.</w:t>
            </w:r>
            <w:r w:rsidR="00C82755" w:rsidRPr="008C28AC">
              <w:rPr>
                <w:rFonts w:ascii="Arial" w:hAnsi="Arial" w:cs="Arial"/>
                <w:bCs/>
                <w:sz w:val="16"/>
                <w:szCs w:val="16"/>
                <w:lang w:val="it-IT"/>
              </w:rPr>
              <w:t xml:space="preserve"> Non è in ogni caso imputabile al “PSP Nuovo” il mancato aggiornamento </w:t>
            </w:r>
            <w:r w:rsidR="00C82755" w:rsidRPr="00B61ADB">
              <w:rPr>
                <w:rFonts w:ascii="Arial" w:hAnsi="Arial" w:cs="Arial"/>
                <w:b/>
                <w:bCs/>
                <w:sz w:val="16"/>
                <w:szCs w:val="16"/>
                <w:lang w:val="it-IT"/>
              </w:rPr>
              <w:t>delle coordinate del “nuovo conto”</w:t>
            </w:r>
            <w:r w:rsidR="00C82755">
              <w:rPr>
                <w:rFonts w:ascii="Arial" w:hAnsi="Arial" w:cs="Arial"/>
                <w:bCs/>
                <w:sz w:val="16"/>
                <w:szCs w:val="16"/>
                <w:lang w:val="it-IT"/>
              </w:rPr>
              <w:t xml:space="preserve"> </w:t>
            </w:r>
            <w:r w:rsidR="00C82755" w:rsidRPr="008C28AC">
              <w:rPr>
                <w:rFonts w:ascii="Arial" w:hAnsi="Arial" w:cs="Arial"/>
                <w:bCs/>
                <w:sz w:val="16"/>
                <w:szCs w:val="16"/>
                <w:lang w:val="it-IT"/>
              </w:rPr>
              <w:t>da parte dei Beneficiari e il conseguente invio di richieste di addebito a valere sul “conto originario”;</w:t>
            </w:r>
          </w:p>
          <w:p w14:paraId="0A8907EF" w14:textId="77777777" w:rsidR="00B10EC4" w:rsidRPr="008C28AC" w:rsidRDefault="00B10EC4" w:rsidP="005D58E3">
            <w:pPr>
              <w:pStyle w:val="Paragrafoelenco"/>
              <w:numPr>
                <w:ilvl w:val="0"/>
                <w:numId w:val="10"/>
              </w:numPr>
              <w:tabs>
                <w:tab w:val="left" w:pos="284"/>
              </w:tabs>
              <w:autoSpaceDE w:val="0"/>
              <w:autoSpaceDN w:val="0"/>
              <w:adjustRightInd w:val="0"/>
              <w:spacing w:after="120" w:line="240" w:lineRule="auto"/>
              <w:ind w:left="284" w:hanging="284"/>
              <w:contextualSpacing w:val="0"/>
              <w:jc w:val="both"/>
              <w:rPr>
                <w:rFonts w:ascii="Arial" w:hAnsi="Arial" w:cs="Arial"/>
                <w:bCs/>
                <w:sz w:val="16"/>
                <w:szCs w:val="16"/>
                <w:lang w:val="it-IT"/>
              </w:rPr>
            </w:pPr>
            <w:r w:rsidRPr="008C28AC">
              <w:rPr>
                <w:rFonts w:ascii="Arial" w:hAnsi="Arial" w:cs="Arial"/>
                <w:bCs/>
                <w:sz w:val="16"/>
                <w:szCs w:val="16"/>
                <w:lang w:val="it-IT"/>
              </w:rPr>
              <w:t xml:space="preserve">relativamente agli </w:t>
            </w:r>
            <w:r w:rsidR="00B61ADB">
              <w:rPr>
                <w:rFonts w:ascii="Arial" w:hAnsi="Arial" w:cs="Arial"/>
                <w:bCs/>
                <w:sz w:val="16"/>
                <w:szCs w:val="16"/>
                <w:lang w:val="it-IT"/>
              </w:rPr>
              <w:t xml:space="preserve">“addebiti diretti” </w:t>
            </w:r>
            <w:r w:rsidRPr="008C28AC">
              <w:rPr>
                <w:rFonts w:ascii="Arial" w:hAnsi="Arial" w:cs="Arial"/>
                <w:bCs/>
                <w:sz w:val="16"/>
                <w:szCs w:val="16"/>
                <w:lang w:val="it-IT"/>
              </w:rPr>
              <w:t xml:space="preserve">trasferiti sul </w:t>
            </w:r>
            <w:r w:rsidR="00553B34">
              <w:rPr>
                <w:rFonts w:ascii="Arial" w:hAnsi="Arial" w:cs="Arial"/>
                <w:bCs/>
                <w:sz w:val="16"/>
                <w:szCs w:val="16"/>
                <w:lang w:val="it-IT"/>
              </w:rPr>
              <w:t>“</w:t>
            </w:r>
            <w:r w:rsidRPr="008C28AC">
              <w:rPr>
                <w:rFonts w:ascii="Arial" w:hAnsi="Arial" w:cs="Arial"/>
                <w:bCs/>
                <w:sz w:val="16"/>
                <w:szCs w:val="16"/>
                <w:lang w:val="it-IT"/>
              </w:rPr>
              <w:t>nuovo conto</w:t>
            </w:r>
            <w:r w:rsidR="00553B34">
              <w:rPr>
                <w:rFonts w:ascii="Arial" w:hAnsi="Arial" w:cs="Arial"/>
                <w:bCs/>
                <w:sz w:val="16"/>
                <w:szCs w:val="16"/>
                <w:lang w:val="it-IT"/>
              </w:rPr>
              <w:t>”</w:t>
            </w:r>
            <w:r w:rsidRPr="008C28AC">
              <w:rPr>
                <w:rFonts w:ascii="Arial" w:hAnsi="Arial" w:cs="Arial"/>
                <w:bCs/>
                <w:sz w:val="16"/>
                <w:szCs w:val="16"/>
                <w:lang w:val="it-IT"/>
              </w:rPr>
              <w:t xml:space="preserve"> e connessi a </w:t>
            </w:r>
            <w:r w:rsidRPr="008C28AC">
              <w:rPr>
                <w:rFonts w:ascii="Arial" w:hAnsi="Arial" w:cs="Arial"/>
                <w:b/>
                <w:bCs/>
                <w:sz w:val="16"/>
                <w:szCs w:val="16"/>
                <w:lang w:val="it-IT"/>
              </w:rPr>
              <w:t>rate di mutuo/prestito erogati dal “PSP Originario”</w:t>
            </w:r>
            <w:r w:rsidRPr="008C28AC">
              <w:rPr>
                <w:rFonts w:ascii="Arial" w:hAnsi="Arial" w:cs="Arial"/>
                <w:bCs/>
                <w:sz w:val="16"/>
                <w:szCs w:val="16"/>
                <w:lang w:val="it-IT"/>
              </w:rPr>
              <w:t>, con la</w:t>
            </w:r>
            <w:r w:rsidR="00394967">
              <w:rPr>
                <w:rFonts w:ascii="Arial" w:hAnsi="Arial" w:cs="Arial"/>
                <w:bCs/>
                <w:sz w:val="16"/>
                <w:szCs w:val="16"/>
                <w:lang w:val="it-IT"/>
              </w:rPr>
              <w:t xml:space="preserve"> </w:t>
            </w:r>
            <w:r w:rsidRPr="008C28AC">
              <w:rPr>
                <w:rFonts w:ascii="Arial" w:hAnsi="Arial" w:cs="Arial"/>
                <w:bCs/>
                <w:sz w:val="16"/>
                <w:szCs w:val="16"/>
                <w:lang w:val="it-IT"/>
              </w:rPr>
              <w:t xml:space="preserve">sottoscrizione del presente modulo il “PSP Originario” è autorizzato ad incassare le future rate mediante invio di richieste di addebito diretto sul “nuovo conto”. Si intendono conseguentemente modificate le indicazioni contenute nel contratto di mutuo/prestito. Il Cliente è obbligato nei confronti del “PSP Originario” ad assicurare continuità nei pagamenti relativi a contratti di mutuo/prestito erogati dal “PSP Originario”. In caso di richiesta di chiusura del “conto originario”, senza richiesta di trasferimento degli “ordini di addebito diretto” connessi a tali pagamenti, il Cliente deve fornire al </w:t>
            </w:r>
            <w:r w:rsidR="006923D8">
              <w:rPr>
                <w:rFonts w:ascii="Arial" w:hAnsi="Arial" w:cs="Arial"/>
                <w:bCs/>
                <w:sz w:val="16"/>
                <w:szCs w:val="16"/>
                <w:lang w:val="it-IT"/>
              </w:rPr>
              <w:t>“</w:t>
            </w:r>
            <w:r w:rsidRPr="008C28AC">
              <w:rPr>
                <w:rFonts w:ascii="Arial" w:hAnsi="Arial" w:cs="Arial"/>
                <w:bCs/>
                <w:sz w:val="16"/>
                <w:szCs w:val="16"/>
                <w:lang w:val="it-IT"/>
              </w:rPr>
              <w:t>PSP Originario</w:t>
            </w:r>
            <w:r w:rsidR="006923D8">
              <w:rPr>
                <w:rFonts w:ascii="Arial" w:hAnsi="Arial" w:cs="Arial"/>
                <w:bCs/>
                <w:sz w:val="16"/>
                <w:szCs w:val="16"/>
                <w:lang w:val="it-IT"/>
              </w:rPr>
              <w:t>”</w:t>
            </w:r>
            <w:r w:rsidRPr="008C28AC">
              <w:rPr>
                <w:rFonts w:ascii="Arial" w:hAnsi="Arial" w:cs="Arial"/>
                <w:bCs/>
                <w:sz w:val="16"/>
                <w:szCs w:val="16"/>
                <w:lang w:val="it-IT"/>
              </w:rPr>
              <w:t xml:space="preserve"> indicazioni per il relativo pagamento in quanto, in assenza di tali indicazioni, il mancato pagamento </w:t>
            </w:r>
            <w:r w:rsidR="006923D8">
              <w:rPr>
                <w:rFonts w:ascii="Arial" w:hAnsi="Arial" w:cs="Arial"/>
                <w:bCs/>
                <w:sz w:val="16"/>
                <w:szCs w:val="16"/>
                <w:lang w:val="it-IT"/>
              </w:rPr>
              <w:t xml:space="preserve">dell’importo </w:t>
            </w:r>
            <w:r w:rsidRPr="008C28AC">
              <w:rPr>
                <w:rFonts w:ascii="Arial" w:hAnsi="Arial" w:cs="Arial"/>
                <w:bCs/>
                <w:sz w:val="16"/>
                <w:szCs w:val="16"/>
                <w:lang w:val="it-IT"/>
              </w:rPr>
              <w:t xml:space="preserve">potrà generare interessi di mora o la perdita della copertura assicurativa e le ulteriori conseguenze previste dai predetti contratti; </w:t>
            </w:r>
          </w:p>
          <w:p w14:paraId="46022148" w14:textId="77777777" w:rsidR="00B10EC4" w:rsidRPr="008C28AC" w:rsidRDefault="00B10EC4" w:rsidP="005D58E3">
            <w:pPr>
              <w:pStyle w:val="Paragrafoelenco"/>
              <w:numPr>
                <w:ilvl w:val="0"/>
                <w:numId w:val="10"/>
              </w:numPr>
              <w:tabs>
                <w:tab w:val="left" w:pos="284"/>
              </w:tabs>
              <w:autoSpaceDE w:val="0"/>
              <w:autoSpaceDN w:val="0"/>
              <w:adjustRightInd w:val="0"/>
              <w:spacing w:after="120" w:line="240" w:lineRule="auto"/>
              <w:ind w:left="284" w:hanging="284"/>
              <w:contextualSpacing w:val="0"/>
              <w:jc w:val="both"/>
              <w:rPr>
                <w:rFonts w:ascii="Arial" w:hAnsi="Arial" w:cs="Arial"/>
                <w:bCs/>
                <w:sz w:val="16"/>
                <w:szCs w:val="16"/>
                <w:lang w:val="it-IT"/>
              </w:rPr>
            </w:pPr>
            <w:r w:rsidRPr="008C28AC">
              <w:rPr>
                <w:rFonts w:ascii="Arial" w:hAnsi="Arial" w:cs="Arial"/>
                <w:bCs/>
                <w:sz w:val="16"/>
                <w:szCs w:val="16"/>
                <w:lang w:val="it-IT"/>
              </w:rPr>
              <w:t xml:space="preserve">nel caso in cui sia stato richiesto il </w:t>
            </w:r>
            <w:r w:rsidRPr="008C28AC">
              <w:rPr>
                <w:rFonts w:ascii="Arial" w:hAnsi="Arial" w:cs="Arial"/>
                <w:b/>
                <w:bCs/>
                <w:sz w:val="16"/>
                <w:szCs w:val="16"/>
                <w:lang w:val="it-IT"/>
              </w:rPr>
              <w:t>trasferimento</w:t>
            </w:r>
            <w:r w:rsidR="00B61ADB">
              <w:rPr>
                <w:rFonts w:ascii="Arial" w:hAnsi="Arial" w:cs="Arial"/>
                <w:b/>
                <w:bCs/>
                <w:sz w:val="16"/>
                <w:szCs w:val="16"/>
                <w:lang w:val="it-IT"/>
              </w:rPr>
              <w:t xml:space="preserve"> solo </w:t>
            </w:r>
            <w:r w:rsidR="00B61ADB" w:rsidRPr="004E7386">
              <w:rPr>
                <w:rFonts w:ascii="Arial" w:hAnsi="Arial" w:cs="Arial"/>
                <w:bCs/>
                <w:sz w:val="16"/>
                <w:szCs w:val="16"/>
                <w:lang w:val="it-IT"/>
              </w:rPr>
              <w:t xml:space="preserve">di alcuni </w:t>
            </w:r>
            <w:r w:rsidR="00B61ADB" w:rsidRPr="00B61ADB">
              <w:rPr>
                <w:rFonts w:ascii="Arial" w:hAnsi="Arial" w:cs="Arial"/>
                <w:bCs/>
                <w:sz w:val="16"/>
                <w:szCs w:val="16"/>
                <w:lang w:val="it-IT"/>
              </w:rPr>
              <w:t>“addebiti diretti”</w:t>
            </w:r>
            <w:r w:rsidRPr="008C28AC">
              <w:rPr>
                <w:rFonts w:ascii="Arial" w:hAnsi="Arial" w:cs="Arial"/>
                <w:bCs/>
                <w:sz w:val="16"/>
                <w:szCs w:val="16"/>
                <w:lang w:val="it-IT"/>
              </w:rPr>
              <w:t xml:space="preserve">, il “PSP Originario” trasmette al “PSP Nuovo” le informazioni relative ai soli </w:t>
            </w:r>
            <w:r w:rsidR="00B61ADB">
              <w:rPr>
                <w:rFonts w:ascii="Arial" w:hAnsi="Arial" w:cs="Arial"/>
                <w:bCs/>
                <w:sz w:val="16"/>
                <w:szCs w:val="16"/>
                <w:lang w:val="it-IT"/>
              </w:rPr>
              <w:t xml:space="preserve">“addebiti diretti” </w:t>
            </w:r>
            <w:r w:rsidRPr="008C28AC">
              <w:rPr>
                <w:rFonts w:ascii="Arial" w:hAnsi="Arial" w:cs="Arial"/>
                <w:bCs/>
                <w:sz w:val="16"/>
                <w:szCs w:val="16"/>
                <w:lang w:val="it-IT"/>
              </w:rPr>
              <w:t xml:space="preserve">oggetto della richiesta di trasferimento e continua a gestire sul “conto originario” eventuali altri </w:t>
            </w:r>
            <w:r w:rsidR="00B61ADB">
              <w:rPr>
                <w:rFonts w:ascii="Arial" w:hAnsi="Arial" w:cs="Arial"/>
                <w:bCs/>
                <w:sz w:val="16"/>
                <w:szCs w:val="16"/>
                <w:lang w:val="it-IT"/>
              </w:rPr>
              <w:t xml:space="preserve">addebiti </w:t>
            </w:r>
            <w:r w:rsidRPr="008C28AC">
              <w:rPr>
                <w:rFonts w:ascii="Arial" w:hAnsi="Arial" w:cs="Arial"/>
                <w:bCs/>
                <w:sz w:val="16"/>
                <w:szCs w:val="16"/>
                <w:lang w:val="it-IT"/>
              </w:rPr>
              <w:t>non trasferiti (fintanto che esso rimanga aperto, in presenza di fondi disponibili sufficienti e fino a diversa istruzione);</w:t>
            </w:r>
          </w:p>
          <w:p w14:paraId="5AC3AF9B" w14:textId="6BA6CE96" w:rsidR="00B10EC4" w:rsidRPr="008C28AC" w:rsidRDefault="00B10EC4" w:rsidP="005D58E3">
            <w:pPr>
              <w:pStyle w:val="Paragrafoelenco"/>
              <w:numPr>
                <w:ilvl w:val="0"/>
                <w:numId w:val="10"/>
              </w:numPr>
              <w:tabs>
                <w:tab w:val="left" w:pos="284"/>
              </w:tabs>
              <w:autoSpaceDE w:val="0"/>
              <w:autoSpaceDN w:val="0"/>
              <w:adjustRightInd w:val="0"/>
              <w:spacing w:after="120" w:line="240" w:lineRule="auto"/>
              <w:ind w:left="284" w:hanging="284"/>
              <w:contextualSpacing w:val="0"/>
              <w:jc w:val="both"/>
              <w:rPr>
                <w:rFonts w:ascii="Arial" w:hAnsi="Arial" w:cs="Arial"/>
                <w:bCs/>
                <w:sz w:val="16"/>
                <w:szCs w:val="16"/>
                <w:lang w:val="it-IT"/>
              </w:rPr>
            </w:pPr>
            <w:r w:rsidRPr="008C28AC">
              <w:rPr>
                <w:rFonts w:ascii="Arial" w:hAnsi="Arial" w:cs="Arial"/>
                <w:bCs/>
                <w:sz w:val="16"/>
                <w:szCs w:val="16"/>
                <w:lang w:val="it-IT"/>
              </w:rPr>
              <w:t>laddove il Cliente abbia fornito al “PSP Originario” eventuali istruzioni</w:t>
            </w:r>
            <w:r w:rsidR="00130623">
              <w:rPr>
                <w:rFonts w:ascii="Arial" w:hAnsi="Arial" w:cs="Arial"/>
                <w:bCs/>
                <w:sz w:val="16"/>
                <w:szCs w:val="16"/>
                <w:lang w:val="it-IT"/>
              </w:rPr>
              <w:t xml:space="preserve"> </w:t>
            </w:r>
            <w:r w:rsidR="00C60741" w:rsidRPr="00C40E84">
              <w:rPr>
                <w:rFonts w:ascii="Arial" w:hAnsi="Arial" w:cs="Arial"/>
                <w:bCs/>
                <w:sz w:val="16"/>
                <w:szCs w:val="16"/>
                <w:vertAlign w:val="superscript"/>
                <w:lang w:val="it-IT"/>
              </w:rPr>
              <w:t>(4)</w:t>
            </w:r>
            <w:r w:rsidR="00122C5B">
              <w:rPr>
                <w:rFonts w:ascii="Arial" w:hAnsi="Arial" w:cs="Arial"/>
                <w:bCs/>
                <w:sz w:val="16"/>
                <w:szCs w:val="16"/>
                <w:lang w:val="it-IT"/>
              </w:rPr>
              <w:t xml:space="preserve"> </w:t>
            </w:r>
            <w:r w:rsidRPr="008C28AC">
              <w:rPr>
                <w:rFonts w:ascii="Arial" w:hAnsi="Arial" w:cs="Arial"/>
                <w:bCs/>
                <w:sz w:val="16"/>
                <w:szCs w:val="16"/>
                <w:lang w:val="it-IT"/>
              </w:rPr>
              <w:t xml:space="preserve"> </w:t>
            </w:r>
            <w:r w:rsidRPr="008C28AC">
              <w:rPr>
                <w:rFonts w:ascii="Arial" w:hAnsi="Arial" w:cs="Arial"/>
                <w:b/>
                <w:bCs/>
                <w:sz w:val="16"/>
                <w:szCs w:val="16"/>
                <w:lang w:val="it-IT"/>
              </w:rPr>
              <w:t>volte ad effettuare specifici controlli</w:t>
            </w:r>
            <w:r w:rsidR="00B61ADB">
              <w:rPr>
                <w:rFonts w:ascii="Arial" w:hAnsi="Arial" w:cs="Arial"/>
                <w:b/>
                <w:bCs/>
                <w:sz w:val="16"/>
                <w:szCs w:val="16"/>
                <w:lang w:val="it-IT"/>
              </w:rPr>
              <w:t xml:space="preserve"> </w:t>
            </w:r>
            <w:r w:rsidR="00B61ADB" w:rsidRPr="004E7386">
              <w:rPr>
                <w:rFonts w:ascii="Arial" w:hAnsi="Arial" w:cs="Arial"/>
                <w:bCs/>
                <w:sz w:val="16"/>
                <w:szCs w:val="16"/>
                <w:lang w:val="it-IT"/>
              </w:rPr>
              <w:t>sugli</w:t>
            </w:r>
            <w:r w:rsidRPr="004E7386">
              <w:rPr>
                <w:rFonts w:ascii="Arial" w:hAnsi="Arial" w:cs="Arial"/>
                <w:bCs/>
                <w:sz w:val="16"/>
                <w:szCs w:val="16"/>
                <w:lang w:val="it-IT"/>
              </w:rPr>
              <w:t xml:space="preserve"> </w:t>
            </w:r>
            <w:r w:rsidR="00B61ADB" w:rsidRPr="00B61ADB">
              <w:rPr>
                <w:rFonts w:ascii="Arial" w:hAnsi="Arial" w:cs="Arial"/>
                <w:bCs/>
                <w:sz w:val="16"/>
                <w:szCs w:val="16"/>
                <w:lang w:val="it-IT"/>
              </w:rPr>
              <w:t>“addebiti diretti”</w:t>
            </w:r>
            <w:r w:rsidR="00B61ADB">
              <w:rPr>
                <w:rFonts w:ascii="Arial" w:hAnsi="Arial" w:cs="Arial"/>
                <w:bCs/>
                <w:sz w:val="16"/>
                <w:szCs w:val="16"/>
                <w:lang w:val="it-IT"/>
              </w:rPr>
              <w:t xml:space="preserve"> </w:t>
            </w:r>
            <w:r w:rsidRPr="008C28AC">
              <w:rPr>
                <w:rFonts w:ascii="Arial" w:hAnsi="Arial" w:cs="Arial"/>
                <w:b/>
                <w:bCs/>
                <w:sz w:val="16"/>
                <w:szCs w:val="16"/>
                <w:lang w:val="it-IT"/>
              </w:rPr>
              <w:t>ricevuti sul “conto originario</w:t>
            </w:r>
            <w:r w:rsidR="00BF35C7">
              <w:rPr>
                <w:rFonts w:ascii="Arial" w:hAnsi="Arial" w:cs="Arial"/>
                <w:b/>
                <w:bCs/>
                <w:sz w:val="16"/>
                <w:szCs w:val="16"/>
                <w:lang w:val="it-IT"/>
              </w:rPr>
              <w:t>”</w:t>
            </w:r>
            <w:r w:rsidRPr="008C28AC">
              <w:rPr>
                <w:rFonts w:ascii="Arial" w:hAnsi="Arial" w:cs="Arial"/>
                <w:b/>
                <w:bCs/>
                <w:sz w:val="16"/>
                <w:szCs w:val="16"/>
                <w:lang w:val="it-IT"/>
              </w:rPr>
              <w:t>, dette istruzioni</w:t>
            </w:r>
            <w:r w:rsidRPr="008C28AC">
              <w:rPr>
                <w:rFonts w:ascii="Arial" w:hAnsi="Arial" w:cs="Arial"/>
                <w:bCs/>
                <w:sz w:val="16"/>
                <w:szCs w:val="16"/>
                <w:lang w:val="it-IT"/>
              </w:rPr>
              <w:t xml:space="preserve"> non vengono trasferite a valere del “nuovo conto” poiché si tratta di informazioni che attengono alla sfera di rapporto contrattuale tra </w:t>
            </w:r>
            <w:r w:rsidR="006923D8">
              <w:rPr>
                <w:rFonts w:ascii="Arial" w:hAnsi="Arial" w:cs="Arial"/>
                <w:bCs/>
                <w:sz w:val="16"/>
                <w:szCs w:val="16"/>
                <w:lang w:val="it-IT"/>
              </w:rPr>
              <w:t xml:space="preserve">il </w:t>
            </w:r>
            <w:r w:rsidRPr="008C28AC">
              <w:rPr>
                <w:rFonts w:ascii="Arial" w:hAnsi="Arial" w:cs="Arial"/>
                <w:bCs/>
                <w:sz w:val="16"/>
                <w:szCs w:val="16"/>
                <w:lang w:val="it-IT"/>
              </w:rPr>
              <w:t xml:space="preserve">Cliente e </w:t>
            </w:r>
            <w:r w:rsidR="006923D8">
              <w:rPr>
                <w:rFonts w:ascii="Arial" w:hAnsi="Arial" w:cs="Arial"/>
                <w:bCs/>
                <w:sz w:val="16"/>
                <w:szCs w:val="16"/>
                <w:lang w:val="it-IT"/>
              </w:rPr>
              <w:t xml:space="preserve">il </w:t>
            </w:r>
            <w:r w:rsidRPr="008C28AC">
              <w:rPr>
                <w:rFonts w:ascii="Arial" w:hAnsi="Arial" w:cs="Arial"/>
                <w:bCs/>
                <w:sz w:val="16"/>
                <w:szCs w:val="16"/>
                <w:lang w:val="it-IT"/>
              </w:rPr>
              <w:t xml:space="preserve">proprio PSP. Il Cliente potrà dare al “PSP Nuovo” indicazioni analoghe a quelle fornite al “PSP Originario” affinché sugli </w:t>
            </w:r>
            <w:r w:rsidR="00B61ADB">
              <w:rPr>
                <w:rFonts w:ascii="Arial" w:hAnsi="Arial" w:cs="Arial"/>
                <w:bCs/>
                <w:sz w:val="16"/>
                <w:szCs w:val="16"/>
                <w:lang w:val="it-IT"/>
              </w:rPr>
              <w:t xml:space="preserve">“addebiti diretti” </w:t>
            </w:r>
            <w:r w:rsidRPr="008C28AC">
              <w:rPr>
                <w:rFonts w:ascii="Arial" w:hAnsi="Arial" w:cs="Arial"/>
                <w:bCs/>
                <w:sz w:val="16"/>
                <w:szCs w:val="16"/>
                <w:lang w:val="it-IT"/>
              </w:rPr>
              <w:t xml:space="preserve">trasferiti siano attivati dal “PSP Nuovo” i medesimi presidi applicati dal “PSP Originario”; al pari, qualora il Cliente abbia fornito istruzioni specifiche sul “nuovo conto” che non sono in linea con gli </w:t>
            </w:r>
            <w:r w:rsidR="00B61ADB">
              <w:rPr>
                <w:rFonts w:ascii="Arial" w:hAnsi="Arial" w:cs="Arial"/>
                <w:bCs/>
                <w:sz w:val="16"/>
                <w:szCs w:val="16"/>
                <w:lang w:val="it-IT"/>
              </w:rPr>
              <w:t xml:space="preserve">“addebiti diretti” </w:t>
            </w:r>
            <w:r w:rsidRPr="008C28AC">
              <w:rPr>
                <w:rFonts w:ascii="Arial" w:hAnsi="Arial" w:cs="Arial"/>
                <w:bCs/>
                <w:sz w:val="16"/>
                <w:szCs w:val="16"/>
                <w:lang w:val="it-IT"/>
              </w:rPr>
              <w:t xml:space="preserve">trasferiti, potrà – a ricezione della comunicazione di esito del trasferimento – dare indicazioni al “PSP Nuovo” per modificare le istruzioni o, se ritenuto, per revocare gli </w:t>
            </w:r>
            <w:r w:rsidR="00B61ADB">
              <w:rPr>
                <w:rFonts w:ascii="Arial" w:hAnsi="Arial" w:cs="Arial"/>
                <w:bCs/>
                <w:sz w:val="16"/>
                <w:szCs w:val="16"/>
                <w:lang w:val="it-IT"/>
              </w:rPr>
              <w:t>addebiti</w:t>
            </w:r>
            <w:r w:rsidR="00B61ADB" w:rsidRPr="008C28AC">
              <w:rPr>
                <w:rFonts w:ascii="Arial" w:hAnsi="Arial" w:cs="Arial"/>
                <w:bCs/>
                <w:sz w:val="16"/>
                <w:szCs w:val="16"/>
                <w:lang w:val="it-IT"/>
              </w:rPr>
              <w:t xml:space="preserve"> </w:t>
            </w:r>
            <w:r w:rsidRPr="008C28AC">
              <w:rPr>
                <w:rFonts w:ascii="Arial" w:hAnsi="Arial" w:cs="Arial"/>
                <w:bCs/>
                <w:sz w:val="16"/>
                <w:szCs w:val="16"/>
                <w:lang w:val="it-IT"/>
              </w:rPr>
              <w:t xml:space="preserve">trasferiti; </w:t>
            </w:r>
          </w:p>
          <w:p w14:paraId="2034AF18" w14:textId="77777777" w:rsidR="00B10EC4" w:rsidRPr="008C28AC" w:rsidRDefault="00B10EC4" w:rsidP="006F3941">
            <w:pPr>
              <w:pStyle w:val="Paragrafoelenco"/>
              <w:numPr>
                <w:ilvl w:val="0"/>
                <w:numId w:val="10"/>
              </w:numPr>
              <w:tabs>
                <w:tab w:val="left" w:pos="284"/>
              </w:tabs>
              <w:autoSpaceDE w:val="0"/>
              <w:autoSpaceDN w:val="0"/>
              <w:adjustRightInd w:val="0"/>
              <w:spacing w:after="0" w:line="240" w:lineRule="auto"/>
              <w:ind w:left="284" w:hanging="284"/>
              <w:contextualSpacing w:val="0"/>
              <w:jc w:val="both"/>
              <w:rPr>
                <w:rFonts w:ascii="Arial" w:hAnsi="Arial" w:cs="Arial"/>
                <w:bCs/>
                <w:sz w:val="16"/>
                <w:szCs w:val="16"/>
                <w:lang w:val="it-IT"/>
              </w:rPr>
            </w:pPr>
            <w:r w:rsidRPr="008C28AC">
              <w:rPr>
                <w:rFonts w:ascii="Arial" w:hAnsi="Arial" w:cs="Arial"/>
                <w:bCs/>
                <w:sz w:val="16"/>
                <w:szCs w:val="16"/>
                <w:lang w:val="it-IT"/>
              </w:rPr>
              <w:t xml:space="preserve">il “PSP Originario”, a fronte della richiesta di trasferimento degli </w:t>
            </w:r>
            <w:r w:rsidR="00B61ADB">
              <w:rPr>
                <w:rFonts w:ascii="Arial" w:hAnsi="Arial" w:cs="Arial"/>
                <w:bCs/>
                <w:sz w:val="16"/>
                <w:szCs w:val="16"/>
                <w:lang w:val="it-IT"/>
              </w:rPr>
              <w:t xml:space="preserve">“addebiti diretti” </w:t>
            </w:r>
            <w:r w:rsidRPr="008C28AC">
              <w:rPr>
                <w:rFonts w:ascii="Arial" w:hAnsi="Arial" w:cs="Arial"/>
                <w:bCs/>
                <w:sz w:val="16"/>
                <w:szCs w:val="16"/>
                <w:lang w:val="it-IT"/>
              </w:rPr>
              <w:t xml:space="preserve">pervenuta e della comunicazione di esito positivo trasmessa al “PSP Nuovo”, </w:t>
            </w:r>
            <w:r w:rsidRPr="008C28AC">
              <w:rPr>
                <w:rFonts w:ascii="Arial" w:hAnsi="Arial" w:cs="Arial"/>
                <w:b/>
                <w:bCs/>
                <w:sz w:val="16"/>
                <w:szCs w:val="16"/>
                <w:lang w:val="it-IT"/>
              </w:rPr>
              <w:t xml:space="preserve">rifiuta eventuali richieste disposte d’iniziativa del Cliente volte a modificare o revocare </w:t>
            </w:r>
            <w:r w:rsidRPr="004E7386">
              <w:rPr>
                <w:rFonts w:ascii="Arial" w:hAnsi="Arial" w:cs="Arial"/>
                <w:bCs/>
                <w:sz w:val="16"/>
                <w:szCs w:val="16"/>
                <w:lang w:val="it-IT"/>
              </w:rPr>
              <w:t xml:space="preserve">gli </w:t>
            </w:r>
            <w:r w:rsidR="00B61ADB" w:rsidRPr="00B61ADB">
              <w:rPr>
                <w:rFonts w:ascii="Arial" w:hAnsi="Arial" w:cs="Arial"/>
                <w:bCs/>
                <w:sz w:val="16"/>
                <w:szCs w:val="16"/>
                <w:lang w:val="it-IT"/>
              </w:rPr>
              <w:t>“addebiti diretti”</w:t>
            </w:r>
            <w:r w:rsidR="00B61ADB">
              <w:rPr>
                <w:rFonts w:ascii="Arial" w:hAnsi="Arial" w:cs="Arial"/>
                <w:bCs/>
                <w:sz w:val="16"/>
                <w:szCs w:val="16"/>
                <w:lang w:val="it-IT"/>
              </w:rPr>
              <w:t xml:space="preserve"> </w:t>
            </w:r>
            <w:r w:rsidRPr="008C28AC">
              <w:rPr>
                <w:rFonts w:ascii="Arial" w:hAnsi="Arial" w:cs="Arial"/>
                <w:bCs/>
                <w:sz w:val="16"/>
                <w:szCs w:val="16"/>
                <w:lang w:val="it-IT"/>
              </w:rPr>
              <w:t xml:space="preserve">in corso di trasferimento. Rimane ferma la possibilità per il Cliente di dare indicazioni sulla modifica o revoca degli </w:t>
            </w:r>
            <w:r w:rsidR="00B61ADB">
              <w:rPr>
                <w:rFonts w:ascii="Arial" w:hAnsi="Arial" w:cs="Arial"/>
                <w:bCs/>
                <w:sz w:val="16"/>
                <w:szCs w:val="16"/>
                <w:lang w:val="it-IT"/>
              </w:rPr>
              <w:t xml:space="preserve">“addebiti diretti” </w:t>
            </w:r>
            <w:r w:rsidRPr="008C28AC">
              <w:rPr>
                <w:rFonts w:ascii="Arial" w:hAnsi="Arial" w:cs="Arial"/>
                <w:bCs/>
                <w:sz w:val="16"/>
                <w:szCs w:val="16"/>
                <w:lang w:val="it-IT"/>
              </w:rPr>
              <w:t>direttamente al “PSP Nuovo”. Al pari</w:t>
            </w:r>
            <w:r w:rsidR="006923D8">
              <w:rPr>
                <w:rFonts w:ascii="Arial" w:hAnsi="Arial" w:cs="Arial"/>
                <w:bCs/>
                <w:sz w:val="16"/>
                <w:szCs w:val="16"/>
                <w:lang w:val="it-IT"/>
              </w:rPr>
              <w:t>,</w:t>
            </w:r>
            <w:r w:rsidRPr="008C28AC">
              <w:rPr>
                <w:rFonts w:ascii="Arial" w:hAnsi="Arial" w:cs="Arial"/>
                <w:bCs/>
                <w:sz w:val="16"/>
                <w:szCs w:val="16"/>
                <w:lang w:val="it-IT"/>
              </w:rPr>
              <w:t xml:space="preserve"> il “PSP Originario” rifiuta eventuali messaggi trasmessi dai Beneficiari di “ordini di addebito diretto” SEPA aderenti al servizio SEDA. Si intende quindi che gli </w:t>
            </w:r>
            <w:r w:rsidR="00B61ADB">
              <w:rPr>
                <w:rFonts w:ascii="Arial" w:hAnsi="Arial" w:cs="Arial"/>
                <w:bCs/>
                <w:sz w:val="16"/>
                <w:szCs w:val="16"/>
                <w:lang w:val="it-IT"/>
              </w:rPr>
              <w:t xml:space="preserve">“addebiti diretti” </w:t>
            </w:r>
            <w:r w:rsidRPr="008C28AC">
              <w:rPr>
                <w:rFonts w:ascii="Arial" w:hAnsi="Arial" w:cs="Arial"/>
                <w:bCs/>
                <w:sz w:val="16"/>
                <w:szCs w:val="16"/>
                <w:lang w:val="it-IT"/>
              </w:rPr>
              <w:t>sono trasferiti sul “nuovo conto” sulla base delle informazioni comunicate dal “PSP Originario” in esito alla richiesta di trasferimento e non tengono conto di eventuali richieste successivamente pervenute al “PSP Originario” e rifiutate.</w:t>
            </w:r>
          </w:p>
          <w:p w14:paraId="202DE0C5" w14:textId="77777777" w:rsidR="00B10EC4" w:rsidRPr="008C28AC" w:rsidRDefault="00B10EC4" w:rsidP="006F3941">
            <w:pPr>
              <w:pStyle w:val="Paragrafoelenco"/>
              <w:tabs>
                <w:tab w:val="left" w:pos="284"/>
              </w:tabs>
              <w:autoSpaceDE w:val="0"/>
              <w:autoSpaceDN w:val="0"/>
              <w:adjustRightInd w:val="0"/>
              <w:spacing w:after="120" w:line="240" w:lineRule="auto"/>
              <w:ind w:left="284"/>
              <w:contextualSpacing w:val="0"/>
              <w:jc w:val="both"/>
              <w:rPr>
                <w:rFonts w:ascii="Arial" w:hAnsi="Arial" w:cs="Arial"/>
                <w:bCs/>
                <w:sz w:val="16"/>
                <w:szCs w:val="16"/>
                <w:lang w:val="it-IT"/>
              </w:rPr>
            </w:pPr>
            <w:r w:rsidRPr="00CE63BE">
              <w:rPr>
                <w:rFonts w:ascii="Arial" w:hAnsi="Arial" w:cs="Arial"/>
                <w:bCs/>
                <w:sz w:val="16"/>
                <w:szCs w:val="16"/>
                <w:lang w:val="it-IT"/>
              </w:rPr>
              <w:t xml:space="preserve">Nel caso di </w:t>
            </w:r>
            <w:r w:rsidR="00B61ADB" w:rsidRPr="00CE63BE">
              <w:rPr>
                <w:rFonts w:ascii="Arial" w:hAnsi="Arial" w:cs="Arial"/>
                <w:bCs/>
                <w:sz w:val="16"/>
                <w:szCs w:val="16"/>
                <w:lang w:val="it-IT"/>
              </w:rPr>
              <w:t xml:space="preserve">“addebiti diretti” </w:t>
            </w:r>
            <w:r w:rsidRPr="00CE63BE">
              <w:rPr>
                <w:rFonts w:ascii="Arial" w:hAnsi="Arial" w:cs="Arial"/>
                <w:bCs/>
                <w:sz w:val="16"/>
                <w:szCs w:val="16"/>
                <w:lang w:val="it-IT"/>
              </w:rPr>
              <w:t>SEPA non gestiti tramite il servizio SEDA</w:t>
            </w:r>
            <w:r w:rsidR="00B61ADB" w:rsidRPr="00CE63BE">
              <w:rPr>
                <w:rFonts w:ascii="Arial" w:hAnsi="Arial" w:cs="Arial"/>
                <w:bCs/>
                <w:sz w:val="16"/>
                <w:szCs w:val="16"/>
                <w:lang w:val="it-IT"/>
              </w:rPr>
              <w:t>,</w:t>
            </w:r>
            <w:r w:rsidRPr="00CE63BE">
              <w:rPr>
                <w:rFonts w:ascii="Arial" w:hAnsi="Arial" w:cs="Arial"/>
                <w:bCs/>
                <w:sz w:val="16"/>
                <w:szCs w:val="16"/>
                <w:lang w:val="it-IT"/>
              </w:rPr>
              <w:t xml:space="preserve"> trasmessi dai Beneficiari e recanti la modifica o la revoca dell’ordine di addebito, il “PSP Originario” esegue dal punto di vista contabile la richiesta di addebito ma non tiene conto, in analogia ai casi precedenti, delle modifiche e della revoca segnalati dal Beneficiario;</w:t>
            </w:r>
          </w:p>
          <w:p w14:paraId="1B14B01F" w14:textId="77777777" w:rsidR="00B10EC4" w:rsidRPr="008C28AC" w:rsidRDefault="00B10EC4" w:rsidP="005D58E3">
            <w:pPr>
              <w:pStyle w:val="Paragrafoelenco"/>
              <w:numPr>
                <w:ilvl w:val="0"/>
                <w:numId w:val="10"/>
              </w:numPr>
              <w:tabs>
                <w:tab w:val="left" w:pos="284"/>
              </w:tabs>
              <w:autoSpaceDE w:val="0"/>
              <w:autoSpaceDN w:val="0"/>
              <w:adjustRightInd w:val="0"/>
              <w:spacing w:after="120" w:line="240" w:lineRule="auto"/>
              <w:ind w:left="284" w:hanging="284"/>
              <w:contextualSpacing w:val="0"/>
              <w:jc w:val="both"/>
              <w:rPr>
                <w:rFonts w:ascii="Arial" w:hAnsi="Arial" w:cs="Arial"/>
                <w:bCs/>
                <w:sz w:val="16"/>
                <w:szCs w:val="16"/>
                <w:lang w:val="it-IT"/>
              </w:rPr>
            </w:pPr>
            <w:r w:rsidRPr="008C28AC">
              <w:rPr>
                <w:rFonts w:ascii="Arial" w:hAnsi="Arial" w:cs="Arial"/>
                <w:bCs/>
                <w:sz w:val="16"/>
                <w:szCs w:val="16"/>
                <w:lang w:val="it-IT"/>
              </w:rPr>
              <w:t xml:space="preserve">il “PSP Originario” e il “PSP Nuovo” consentono </w:t>
            </w:r>
            <w:r w:rsidRPr="008C28AC">
              <w:rPr>
                <w:rFonts w:ascii="Arial" w:hAnsi="Arial" w:cs="Arial"/>
                <w:b/>
                <w:bCs/>
                <w:sz w:val="16"/>
                <w:szCs w:val="16"/>
                <w:lang w:val="it-IT"/>
              </w:rPr>
              <w:t>gratuitamente</w:t>
            </w:r>
            <w:r w:rsidRPr="008C28AC">
              <w:rPr>
                <w:rFonts w:ascii="Arial" w:hAnsi="Arial" w:cs="Arial"/>
                <w:bCs/>
                <w:sz w:val="16"/>
                <w:szCs w:val="16"/>
                <w:lang w:val="it-IT"/>
              </w:rPr>
              <w:t xml:space="preserve"> al Cliente, per il periodo di sei mesi dal rilascio dell’autorizzazione, l'accesso alle informazioni che lo riguardano rilevanti per l'esecuzione del “Servizio” e relative agli </w:t>
            </w:r>
            <w:r w:rsidR="006923D8">
              <w:rPr>
                <w:rFonts w:ascii="Arial" w:hAnsi="Arial" w:cs="Arial"/>
                <w:bCs/>
                <w:sz w:val="16"/>
                <w:szCs w:val="16"/>
                <w:lang w:val="it-IT"/>
              </w:rPr>
              <w:t>“</w:t>
            </w:r>
            <w:r w:rsidR="00443AFE">
              <w:rPr>
                <w:rFonts w:ascii="Arial" w:hAnsi="Arial" w:cs="Arial"/>
                <w:bCs/>
                <w:sz w:val="16"/>
                <w:szCs w:val="16"/>
                <w:lang w:val="it-IT"/>
              </w:rPr>
              <w:t>addebiti diretti</w:t>
            </w:r>
            <w:r w:rsidR="006923D8">
              <w:rPr>
                <w:rFonts w:ascii="Arial" w:hAnsi="Arial" w:cs="Arial"/>
                <w:bCs/>
                <w:sz w:val="16"/>
                <w:szCs w:val="16"/>
                <w:lang w:val="it-IT"/>
              </w:rPr>
              <w:t>”</w:t>
            </w:r>
            <w:r w:rsidRPr="008C28AC">
              <w:rPr>
                <w:rFonts w:ascii="Arial" w:hAnsi="Arial" w:cs="Arial"/>
                <w:bCs/>
                <w:sz w:val="16"/>
                <w:szCs w:val="16"/>
                <w:lang w:val="it-IT"/>
              </w:rPr>
              <w:t xml:space="preserve"> oggetto della richiesta di trasferimento. Tali informazioni sono inoltre fornite dal “PSP Originario” al “PSP Nuovo” </w:t>
            </w:r>
            <w:r w:rsidRPr="008C28AC">
              <w:rPr>
                <w:rFonts w:ascii="Arial" w:hAnsi="Arial" w:cs="Arial"/>
                <w:b/>
                <w:bCs/>
                <w:sz w:val="16"/>
                <w:szCs w:val="16"/>
                <w:lang w:val="it-IT"/>
              </w:rPr>
              <w:t>senza spese</w:t>
            </w:r>
            <w:r w:rsidRPr="008C28AC">
              <w:rPr>
                <w:rFonts w:ascii="Arial" w:hAnsi="Arial" w:cs="Arial"/>
                <w:bCs/>
                <w:sz w:val="16"/>
                <w:szCs w:val="16"/>
                <w:lang w:val="it-IT"/>
              </w:rPr>
              <w:t xml:space="preserve"> a carico del Cliente o del “PSP Nuovo”. Fermo restando quanto precede, i PSP </w:t>
            </w:r>
            <w:r w:rsidRPr="008C28AC">
              <w:rPr>
                <w:rFonts w:ascii="Arial" w:hAnsi="Arial" w:cs="Arial"/>
                <w:b/>
                <w:bCs/>
                <w:sz w:val="16"/>
                <w:szCs w:val="16"/>
                <w:lang w:val="it-IT"/>
              </w:rPr>
              <w:t>non addebitano spese al Cliente per il Servizio di trasferimento</w:t>
            </w:r>
            <w:r w:rsidRPr="008C28AC">
              <w:rPr>
                <w:rFonts w:ascii="Arial" w:hAnsi="Arial" w:cs="Arial"/>
                <w:bCs/>
                <w:sz w:val="16"/>
                <w:szCs w:val="16"/>
                <w:lang w:val="it-IT"/>
              </w:rPr>
              <w:t>;</w:t>
            </w:r>
          </w:p>
          <w:p w14:paraId="03B564D7" w14:textId="77777777" w:rsidR="00B10EC4" w:rsidRDefault="00B10EC4" w:rsidP="005D58E3">
            <w:pPr>
              <w:pStyle w:val="Paragrafoelenco"/>
              <w:numPr>
                <w:ilvl w:val="0"/>
                <w:numId w:val="10"/>
              </w:numPr>
              <w:tabs>
                <w:tab w:val="left" w:pos="284"/>
              </w:tabs>
              <w:autoSpaceDE w:val="0"/>
              <w:autoSpaceDN w:val="0"/>
              <w:adjustRightInd w:val="0"/>
              <w:spacing w:after="120" w:line="240" w:lineRule="auto"/>
              <w:ind w:left="284" w:hanging="284"/>
              <w:contextualSpacing w:val="0"/>
              <w:jc w:val="both"/>
              <w:rPr>
                <w:rFonts w:ascii="Arial" w:hAnsi="Arial" w:cs="Arial"/>
                <w:bCs/>
                <w:sz w:val="16"/>
                <w:szCs w:val="16"/>
                <w:lang w:val="it-IT"/>
              </w:rPr>
            </w:pPr>
            <w:r w:rsidRPr="008C28AC">
              <w:rPr>
                <w:rFonts w:ascii="Arial" w:hAnsi="Arial" w:cs="Arial"/>
                <w:b/>
                <w:bCs/>
                <w:sz w:val="16"/>
                <w:szCs w:val="16"/>
                <w:lang w:val="it-IT"/>
              </w:rPr>
              <w:t xml:space="preserve">agli </w:t>
            </w:r>
            <w:r w:rsidR="004E7386">
              <w:rPr>
                <w:rFonts w:ascii="Arial" w:hAnsi="Arial" w:cs="Arial"/>
                <w:bCs/>
                <w:sz w:val="16"/>
                <w:szCs w:val="16"/>
                <w:lang w:val="it-IT"/>
              </w:rPr>
              <w:t>“</w:t>
            </w:r>
            <w:r w:rsidR="004E7386" w:rsidRPr="004E7386">
              <w:rPr>
                <w:rFonts w:ascii="Arial" w:hAnsi="Arial" w:cs="Arial"/>
                <w:b/>
                <w:bCs/>
                <w:sz w:val="16"/>
                <w:szCs w:val="16"/>
                <w:lang w:val="it-IT"/>
              </w:rPr>
              <w:t>addebiti diretti”</w:t>
            </w:r>
            <w:r w:rsidR="004E7386">
              <w:rPr>
                <w:rFonts w:ascii="Arial" w:hAnsi="Arial" w:cs="Arial"/>
                <w:bCs/>
                <w:sz w:val="16"/>
                <w:szCs w:val="16"/>
                <w:lang w:val="it-IT"/>
              </w:rPr>
              <w:t xml:space="preserve"> </w:t>
            </w:r>
            <w:r w:rsidRPr="008C28AC">
              <w:rPr>
                <w:rFonts w:ascii="Arial" w:hAnsi="Arial" w:cs="Arial"/>
                <w:b/>
                <w:bCs/>
                <w:sz w:val="16"/>
                <w:szCs w:val="16"/>
                <w:lang w:val="it-IT"/>
              </w:rPr>
              <w:t>trasferiti sul “nuovo conto” si applicano le condizioni economiche pattuite dal Cliente con il “PSP Nuovo”</w:t>
            </w:r>
            <w:r w:rsidRPr="008C28AC">
              <w:rPr>
                <w:rFonts w:ascii="Arial" w:hAnsi="Arial" w:cs="Arial"/>
                <w:bCs/>
                <w:sz w:val="16"/>
                <w:szCs w:val="16"/>
                <w:lang w:val="it-IT"/>
              </w:rPr>
              <w:t xml:space="preserve">. </w:t>
            </w:r>
          </w:p>
          <w:p w14:paraId="60EA3BD5" w14:textId="77777777" w:rsidR="00B10EC4" w:rsidRPr="008C28AC" w:rsidRDefault="00B10EC4" w:rsidP="005D58E3">
            <w:pPr>
              <w:pStyle w:val="Paragrafoelenco"/>
              <w:autoSpaceDE w:val="0"/>
              <w:autoSpaceDN w:val="0"/>
              <w:adjustRightInd w:val="0"/>
              <w:spacing w:after="120" w:line="240" w:lineRule="auto"/>
              <w:ind w:left="0"/>
              <w:contextualSpacing w:val="0"/>
              <w:jc w:val="both"/>
              <w:rPr>
                <w:b/>
                <w:bCs/>
                <w:lang w:val="it-IT"/>
              </w:rPr>
            </w:pPr>
          </w:p>
        </w:tc>
      </w:tr>
    </w:tbl>
    <w:p w14:paraId="2E1BCB55" w14:textId="55919175" w:rsidR="002876FA" w:rsidRDefault="002876FA" w:rsidP="00B96FC6">
      <w:pPr>
        <w:spacing w:after="0" w:line="120" w:lineRule="auto"/>
        <w:rPr>
          <w:lang w:val="it-IT"/>
        </w:rPr>
      </w:pPr>
    </w:p>
    <w:p w14:paraId="7B54375E" w14:textId="77777777" w:rsidR="006923D8" w:rsidRDefault="006923D8" w:rsidP="00B96FC6">
      <w:pPr>
        <w:spacing w:after="0" w:line="120" w:lineRule="auto"/>
        <w:rPr>
          <w:lang w:val="it-IT"/>
        </w:rPr>
      </w:pPr>
    </w:p>
    <w:p w14:paraId="6DF5AFBC" w14:textId="77777777" w:rsidR="00EE5ABE" w:rsidRDefault="00EE5ABE" w:rsidP="00B96FC6">
      <w:pPr>
        <w:spacing w:after="0" w:line="120" w:lineRule="auto"/>
        <w:rPr>
          <w:lang w:val="it-IT"/>
        </w:rPr>
      </w:pPr>
    </w:p>
    <w:p w14:paraId="64636FE4" w14:textId="77777777" w:rsidR="00EE5ABE" w:rsidRDefault="00EE5ABE" w:rsidP="00B96FC6">
      <w:pPr>
        <w:spacing w:after="0" w:line="120" w:lineRule="auto"/>
        <w:rPr>
          <w:lang w:val="it-IT"/>
        </w:rPr>
      </w:pPr>
    </w:p>
    <w:p w14:paraId="064D3974" w14:textId="77777777" w:rsidR="00EE5ABE" w:rsidRDefault="00EE5ABE" w:rsidP="00B96FC6">
      <w:pPr>
        <w:spacing w:after="0" w:line="120" w:lineRule="auto"/>
        <w:rPr>
          <w:lang w:val="it-IT"/>
        </w:rPr>
      </w:pPr>
    </w:p>
    <w:p w14:paraId="6ADDEA70" w14:textId="77777777" w:rsidR="00EE5ABE" w:rsidRDefault="00EE5ABE" w:rsidP="00B96FC6">
      <w:pPr>
        <w:spacing w:after="0" w:line="120" w:lineRule="auto"/>
        <w:rPr>
          <w:lang w:val="it-IT"/>
        </w:rPr>
      </w:pPr>
    </w:p>
    <w:p w14:paraId="3006742C" w14:textId="77777777" w:rsidR="00EE5ABE" w:rsidRDefault="00EE5ABE" w:rsidP="00B96FC6">
      <w:pPr>
        <w:spacing w:after="0" w:line="120" w:lineRule="auto"/>
        <w:rPr>
          <w:lang w:val="it-IT"/>
        </w:rPr>
      </w:pPr>
    </w:p>
    <w:p w14:paraId="563C4DE7" w14:textId="77777777" w:rsidR="00EE5ABE" w:rsidRDefault="00EE5ABE" w:rsidP="00B96FC6">
      <w:pPr>
        <w:spacing w:after="0" w:line="120" w:lineRule="auto"/>
        <w:rPr>
          <w:lang w:val="it-IT"/>
        </w:rPr>
      </w:pPr>
    </w:p>
    <w:p w14:paraId="3873DAEA" w14:textId="77777777" w:rsidR="00EE5ABE" w:rsidRDefault="00EE5ABE" w:rsidP="00B96FC6">
      <w:pPr>
        <w:spacing w:after="0" w:line="120" w:lineRule="auto"/>
        <w:rPr>
          <w:lang w:val="it-IT"/>
        </w:rPr>
      </w:pPr>
    </w:p>
    <w:p w14:paraId="1767D775" w14:textId="77777777" w:rsidR="00EE5ABE" w:rsidRDefault="00EE5ABE" w:rsidP="00B96FC6">
      <w:pPr>
        <w:spacing w:after="0" w:line="120" w:lineRule="auto"/>
        <w:rPr>
          <w:lang w:val="it-IT"/>
        </w:rPr>
      </w:pPr>
    </w:p>
    <w:p w14:paraId="677192FD" w14:textId="77777777" w:rsidR="00EE5ABE" w:rsidRDefault="00EE5ABE" w:rsidP="00B96FC6">
      <w:pPr>
        <w:spacing w:after="0" w:line="120" w:lineRule="auto"/>
        <w:rPr>
          <w:lang w:val="it-IT"/>
        </w:rPr>
      </w:pPr>
    </w:p>
    <w:p w14:paraId="0767AF0F" w14:textId="77777777" w:rsidR="00EE5ABE" w:rsidRDefault="00EE5ABE" w:rsidP="00B96FC6">
      <w:pPr>
        <w:spacing w:after="0" w:line="120" w:lineRule="auto"/>
        <w:rPr>
          <w:lang w:val="it-IT"/>
        </w:rPr>
      </w:pPr>
    </w:p>
    <w:p w14:paraId="16B814AB" w14:textId="77777777" w:rsidR="00EE5ABE" w:rsidRDefault="00EE5ABE" w:rsidP="00B96FC6">
      <w:pPr>
        <w:spacing w:after="0" w:line="120" w:lineRule="auto"/>
        <w:rPr>
          <w:lang w:val="it-IT"/>
        </w:rPr>
      </w:pPr>
    </w:p>
    <w:p w14:paraId="5162DD9E" w14:textId="77777777" w:rsidR="00EE5ABE" w:rsidRDefault="00EE5ABE" w:rsidP="00B96FC6">
      <w:pPr>
        <w:spacing w:after="0" w:line="120" w:lineRule="auto"/>
        <w:rPr>
          <w:lang w:val="it-IT"/>
        </w:rPr>
      </w:pPr>
    </w:p>
    <w:p w14:paraId="28EB9451" w14:textId="77777777" w:rsidR="00EE5ABE" w:rsidRDefault="00EE5ABE" w:rsidP="00B96FC6">
      <w:pPr>
        <w:spacing w:after="0" w:line="120" w:lineRule="auto"/>
        <w:rPr>
          <w:lang w:val="it-IT"/>
        </w:rPr>
      </w:pPr>
    </w:p>
    <w:p w14:paraId="2210DE15" w14:textId="77777777" w:rsidR="00EE5ABE" w:rsidRDefault="00EE5ABE" w:rsidP="00B96FC6">
      <w:pPr>
        <w:spacing w:after="0" w:line="120" w:lineRule="auto"/>
        <w:rPr>
          <w:lang w:val="it-IT"/>
        </w:rPr>
      </w:pPr>
    </w:p>
    <w:p w14:paraId="246E43F5" w14:textId="77777777" w:rsidR="00EE5ABE" w:rsidRDefault="00EE5ABE" w:rsidP="00B96FC6">
      <w:pPr>
        <w:spacing w:after="0" w:line="120" w:lineRule="auto"/>
        <w:rPr>
          <w:lang w:val="it-IT"/>
        </w:rPr>
      </w:pPr>
    </w:p>
    <w:p w14:paraId="54FA2DC3" w14:textId="77777777" w:rsidR="00EE5ABE" w:rsidRDefault="00EE5ABE" w:rsidP="00B96FC6">
      <w:pPr>
        <w:spacing w:after="0" w:line="120" w:lineRule="auto"/>
        <w:rPr>
          <w:lang w:val="it-IT"/>
        </w:rPr>
      </w:pPr>
    </w:p>
    <w:p w14:paraId="3962659F" w14:textId="77777777" w:rsidR="00EE5ABE" w:rsidRDefault="00EE5ABE" w:rsidP="00B96FC6">
      <w:pPr>
        <w:spacing w:after="0" w:line="120" w:lineRule="auto"/>
        <w:rPr>
          <w:lang w:val="it-IT"/>
        </w:rPr>
      </w:pPr>
    </w:p>
    <w:p w14:paraId="761C9571" w14:textId="77777777" w:rsidR="00EE5ABE" w:rsidRDefault="00EE5ABE" w:rsidP="00B96FC6">
      <w:pPr>
        <w:spacing w:after="0" w:line="120" w:lineRule="auto"/>
        <w:rPr>
          <w:lang w:val="it-IT"/>
        </w:rPr>
      </w:pPr>
    </w:p>
    <w:p w14:paraId="68C29545" w14:textId="77777777" w:rsidR="00EE5ABE" w:rsidRDefault="00EE5ABE" w:rsidP="00B96FC6">
      <w:pPr>
        <w:spacing w:after="0" w:line="120" w:lineRule="auto"/>
        <w:rPr>
          <w:lang w:val="it-IT"/>
        </w:rPr>
      </w:pPr>
    </w:p>
    <w:p w14:paraId="7C102E93" w14:textId="77777777" w:rsidR="00EE5ABE" w:rsidRDefault="00EE5ABE" w:rsidP="00B96FC6">
      <w:pPr>
        <w:spacing w:after="0" w:line="120" w:lineRule="auto"/>
        <w:rPr>
          <w:lang w:val="it-IT"/>
        </w:rPr>
      </w:pPr>
    </w:p>
    <w:p w14:paraId="5397F767" w14:textId="77777777" w:rsidR="00EE5ABE" w:rsidRDefault="00EE5ABE" w:rsidP="00B96FC6">
      <w:pPr>
        <w:spacing w:after="0" w:line="120" w:lineRule="auto"/>
        <w:rPr>
          <w:lang w:val="it-IT"/>
        </w:rPr>
      </w:pPr>
    </w:p>
    <w:p w14:paraId="42D3D5AD" w14:textId="77777777" w:rsidR="00EE5ABE" w:rsidRDefault="00EE5ABE" w:rsidP="00B96FC6">
      <w:pPr>
        <w:spacing w:after="0" w:line="120" w:lineRule="auto"/>
        <w:rPr>
          <w:lang w:val="it-IT"/>
        </w:rPr>
      </w:pPr>
    </w:p>
    <w:p w14:paraId="0114BE09" w14:textId="77777777" w:rsidR="00EE5ABE" w:rsidRDefault="00EE5ABE" w:rsidP="00B96FC6">
      <w:pPr>
        <w:spacing w:after="0" w:line="120" w:lineRule="auto"/>
        <w:rPr>
          <w:lang w:val="it-IT"/>
        </w:rPr>
      </w:pPr>
    </w:p>
    <w:p w14:paraId="71950FCE" w14:textId="77777777" w:rsidR="00EE5ABE" w:rsidRDefault="00EE5ABE" w:rsidP="00B96FC6">
      <w:pPr>
        <w:spacing w:after="0" w:line="120" w:lineRule="auto"/>
        <w:rPr>
          <w:lang w:val="it-IT"/>
        </w:rPr>
      </w:pPr>
    </w:p>
    <w:p w14:paraId="67DF4F28" w14:textId="77777777" w:rsidR="00EE5ABE" w:rsidRDefault="00EE5ABE" w:rsidP="00B96FC6">
      <w:pPr>
        <w:spacing w:after="0" w:line="120" w:lineRule="auto"/>
        <w:rPr>
          <w:lang w:val="it-IT"/>
        </w:rPr>
      </w:pPr>
    </w:p>
    <w:p w14:paraId="1B1B7CA2" w14:textId="77777777" w:rsidR="00EE5ABE" w:rsidRDefault="00EE5ABE" w:rsidP="00B96FC6">
      <w:pPr>
        <w:spacing w:after="0" w:line="120" w:lineRule="auto"/>
        <w:rPr>
          <w:lang w:val="it-IT"/>
        </w:rPr>
      </w:pPr>
    </w:p>
    <w:p w14:paraId="0D290628" w14:textId="77777777" w:rsidR="00EE5ABE" w:rsidRDefault="00EE5ABE" w:rsidP="00B96FC6">
      <w:pPr>
        <w:spacing w:after="0" w:line="120" w:lineRule="auto"/>
        <w:rPr>
          <w:lang w:val="it-IT"/>
        </w:rPr>
      </w:pPr>
    </w:p>
    <w:p w14:paraId="4DFED462" w14:textId="77777777" w:rsidR="00EE5ABE" w:rsidRDefault="00EE5ABE" w:rsidP="00B96FC6">
      <w:pPr>
        <w:spacing w:after="0" w:line="120" w:lineRule="auto"/>
        <w:rPr>
          <w:lang w:val="it-IT"/>
        </w:rPr>
      </w:pPr>
    </w:p>
    <w:p w14:paraId="177CE92C" w14:textId="77777777" w:rsidR="00EE5ABE" w:rsidRDefault="00EE5ABE" w:rsidP="00B96FC6">
      <w:pPr>
        <w:spacing w:after="0" w:line="120" w:lineRule="auto"/>
        <w:rPr>
          <w:lang w:val="it-IT"/>
        </w:rPr>
      </w:pPr>
    </w:p>
    <w:p w14:paraId="4FB960C3" w14:textId="77777777" w:rsidR="00EE5ABE" w:rsidRDefault="00EE5ABE" w:rsidP="00B96FC6">
      <w:pPr>
        <w:spacing w:after="0" w:line="120" w:lineRule="auto"/>
        <w:rPr>
          <w:lang w:val="it-IT"/>
        </w:rPr>
      </w:pPr>
    </w:p>
    <w:p w14:paraId="4BDB56A4" w14:textId="77777777" w:rsidR="00EE5ABE" w:rsidRPr="00F34DDF" w:rsidRDefault="00EE5ABE" w:rsidP="00B96FC6">
      <w:pPr>
        <w:spacing w:after="0" w:line="120" w:lineRule="auto"/>
        <w:rPr>
          <w:lang w:val="it-IT"/>
        </w:rPr>
      </w:pPr>
    </w:p>
    <w:tbl>
      <w:tblPr>
        <w:tblW w:w="5000" w:type="pct"/>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ook w:val="04A0" w:firstRow="1" w:lastRow="0" w:firstColumn="1" w:lastColumn="0" w:noHBand="0" w:noVBand="1"/>
      </w:tblPr>
      <w:tblGrid>
        <w:gridCol w:w="671"/>
        <w:gridCol w:w="9656"/>
      </w:tblGrid>
      <w:tr w:rsidR="00D9694F" w:rsidRPr="008C28AC" w14:paraId="30BAA5F2" w14:textId="77777777" w:rsidTr="00EE5ABE">
        <w:trPr>
          <w:trHeight w:val="228"/>
        </w:trPr>
        <w:tc>
          <w:tcPr>
            <w:tcW w:w="325" w:type="pct"/>
            <w:tcBorders>
              <w:top w:val="single" w:sz="4" w:space="0" w:color="9BBB59"/>
              <w:left w:val="single" w:sz="4" w:space="0" w:color="9BBB59"/>
              <w:bottom w:val="single" w:sz="4" w:space="0" w:color="9BBB59"/>
              <w:right w:val="nil"/>
            </w:tcBorders>
            <w:shd w:val="clear" w:color="auto" w:fill="FFFFFF"/>
            <w:vAlign w:val="center"/>
          </w:tcPr>
          <w:p w14:paraId="68DD19E4" w14:textId="77777777" w:rsidR="00D9694F" w:rsidRPr="008C28AC" w:rsidRDefault="004E7386" w:rsidP="00D9694F">
            <w:pPr>
              <w:spacing w:after="0" w:line="240" w:lineRule="auto"/>
              <w:jc w:val="center"/>
              <w:rPr>
                <w:color w:val="FFFFFF"/>
                <w:sz w:val="60"/>
                <w:szCs w:val="60"/>
                <w:lang w:val="it-IT"/>
              </w:rPr>
            </w:pPr>
            <w:r>
              <w:rPr>
                <w:bCs/>
                <w:lang w:val="it-IT"/>
              </w:rPr>
              <w:lastRenderedPageBreak/>
              <w:br w:type="page"/>
            </w:r>
            <w:bookmarkStart w:id="0" w:name="_Hlk488846380"/>
            <w:r w:rsidR="00D9694F" w:rsidRPr="008C28AC">
              <w:rPr>
                <w:b/>
                <w:bCs/>
                <w:color w:val="76923C"/>
                <w:sz w:val="40"/>
                <w:szCs w:val="40"/>
                <w:lang w:val="it-IT"/>
              </w:rPr>
              <w:sym w:font="Wingdings" w:char="F071"/>
            </w:r>
            <w:r w:rsidR="00D9694F" w:rsidRPr="008C28AC">
              <w:rPr>
                <w:b/>
                <w:bCs/>
                <w:color w:val="76923C"/>
                <w:sz w:val="40"/>
                <w:szCs w:val="40"/>
                <w:lang w:val="it-IT"/>
              </w:rPr>
              <w:t xml:space="preserve"> </w:t>
            </w:r>
          </w:p>
        </w:tc>
        <w:tc>
          <w:tcPr>
            <w:tcW w:w="4675" w:type="pct"/>
            <w:tcBorders>
              <w:top w:val="single" w:sz="4" w:space="0" w:color="9BBB59"/>
              <w:left w:val="nil"/>
              <w:bottom w:val="single" w:sz="4" w:space="0" w:color="9BBB59"/>
              <w:right w:val="single" w:sz="4" w:space="0" w:color="9BBB59"/>
            </w:tcBorders>
            <w:shd w:val="clear" w:color="auto" w:fill="9BBB59"/>
            <w:vAlign w:val="center"/>
          </w:tcPr>
          <w:p w14:paraId="05372CB4" w14:textId="4C860F1E" w:rsidR="00D9694F" w:rsidRPr="008C28AC" w:rsidRDefault="008950D5" w:rsidP="00D9694F">
            <w:pPr>
              <w:spacing w:after="0" w:line="240" w:lineRule="auto"/>
              <w:rPr>
                <w:b/>
                <w:bCs/>
                <w:color w:val="FFFFFF"/>
                <w:lang w:val="it-IT"/>
              </w:rPr>
            </w:pPr>
            <w:r>
              <w:rPr>
                <w:rFonts w:ascii="Arial" w:hAnsi="Arial" w:cs="Arial"/>
                <w:b/>
                <w:bCs/>
                <w:i/>
                <w:color w:val="FFFFFF"/>
                <w:sz w:val="20"/>
                <w:szCs w:val="20"/>
                <w:lang w:val="it-IT"/>
              </w:rPr>
              <w:t>SEZIONE</w:t>
            </w:r>
            <w:r w:rsidR="00D9694F" w:rsidRPr="008C28AC">
              <w:rPr>
                <w:rFonts w:ascii="Arial" w:hAnsi="Arial" w:cs="Arial"/>
                <w:b/>
                <w:bCs/>
                <w:i/>
                <w:color w:val="FFFFFF"/>
                <w:sz w:val="20"/>
                <w:szCs w:val="20"/>
                <w:lang w:val="it-IT"/>
              </w:rPr>
              <w:t xml:space="preserve"> I</w:t>
            </w:r>
            <w:r w:rsidR="00A03AFF">
              <w:rPr>
                <w:rFonts w:ascii="Arial" w:hAnsi="Arial" w:cs="Arial"/>
                <w:b/>
                <w:bCs/>
                <w:i/>
                <w:color w:val="FFFFFF"/>
                <w:sz w:val="20"/>
                <w:szCs w:val="20"/>
                <w:lang w:val="it-IT"/>
              </w:rPr>
              <w:t>I</w:t>
            </w:r>
            <w:r w:rsidR="00F45894">
              <w:rPr>
                <w:rFonts w:ascii="Arial" w:hAnsi="Arial" w:cs="Arial"/>
                <w:b/>
                <w:bCs/>
                <w:i/>
                <w:color w:val="FFFFFF"/>
                <w:sz w:val="20"/>
                <w:szCs w:val="20"/>
                <w:lang w:val="it-IT"/>
              </w:rPr>
              <w:t>I</w:t>
            </w:r>
            <w:r w:rsidR="00D9694F" w:rsidRPr="008C28AC">
              <w:rPr>
                <w:rFonts w:ascii="Arial" w:hAnsi="Arial" w:cs="Arial"/>
                <w:b/>
                <w:bCs/>
                <w:i/>
                <w:color w:val="FFFFFF"/>
                <w:sz w:val="20"/>
                <w:szCs w:val="20"/>
                <w:lang w:val="it-IT"/>
              </w:rPr>
              <w:t xml:space="preserve"> - TRASFERIMENTO DEI BONIFICI</w:t>
            </w:r>
            <w:r w:rsidR="00D35204">
              <w:rPr>
                <w:rFonts w:ascii="Arial" w:hAnsi="Arial" w:cs="Arial"/>
                <w:b/>
                <w:bCs/>
                <w:i/>
                <w:color w:val="FFFFFF"/>
                <w:sz w:val="20"/>
                <w:szCs w:val="20"/>
                <w:lang w:val="it-IT"/>
              </w:rPr>
              <w:t xml:space="preserve"> IN ENTRATA RICORRENTI</w:t>
            </w:r>
          </w:p>
        </w:tc>
      </w:tr>
      <w:tr w:rsidR="00D9694F" w:rsidRPr="008C28AC" w14:paraId="2B1830AD" w14:textId="77777777" w:rsidTr="00EE5ABE">
        <w:trPr>
          <w:trHeight w:val="65"/>
        </w:trPr>
        <w:tc>
          <w:tcPr>
            <w:tcW w:w="5000" w:type="pct"/>
            <w:gridSpan w:val="2"/>
            <w:shd w:val="clear" w:color="auto" w:fill="auto"/>
            <w:vAlign w:val="center"/>
          </w:tcPr>
          <w:p w14:paraId="037D035E" w14:textId="4DFED507" w:rsidR="00D9694F" w:rsidRPr="008C28AC" w:rsidRDefault="00D9694F" w:rsidP="00D26977">
            <w:pPr>
              <w:autoSpaceDE w:val="0"/>
              <w:autoSpaceDN w:val="0"/>
              <w:adjustRightInd w:val="0"/>
              <w:spacing w:before="120" w:after="0" w:line="240" w:lineRule="auto"/>
              <w:rPr>
                <w:rFonts w:ascii="Arial" w:hAnsi="Arial" w:cs="Arial"/>
                <w:bCs/>
                <w:sz w:val="16"/>
                <w:szCs w:val="16"/>
                <w:lang w:val="it-IT"/>
              </w:rPr>
            </w:pPr>
            <w:r w:rsidRPr="008C28AC">
              <w:rPr>
                <w:rFonts w:ascii="Arial" w:hAnsi="Arial" w:cs="Arial"/>
                <w:bCs/>
                <w:sz w:val="16"/>
                <w:szCs w:val="16"/>
                <w:lang w:val="it-IT"/>
              </w:rPr>
              <w:t xml:space="preserve">Contrassegnando la presente </w:t>
            </w:r>
            <w:r w:rsidR="008950D5">
              <w:rPr>
                <w:rFonts w:ascii="Arial" w:hAnsi="Arial" w:cs="Arial"/>
                <w:bCs/>
                <w:sz w:val="16"/>
                <w:szCs w:val="16"/>
                <w:lang w:val="it-IT"/>
              </w:rPr>
              <w:t>Sezione</w:t>
            </w:r>
            <w:r w:rsidRPr="008C28AC">
              <w:rPr>
                <w:rFonts w:ascii="Arial" w:hAnsi="Arial" w:cs="Arial"/>
                <w:bCs/>
                <w:sz w:val="16"/>
                <w:szCs w:val="16"/>
                <w:lang w:val="it-IT"/>
              </w:rPr>
              <w:t xml:space="preserve"> il Cliente </w:t>
            </w:r>
          </w:p>
          <w:p w14:paraId="6DF6E771" w14:textId="77777777" w:rsidR="00D9694F" w:rsidRDefault="00D9694F" w:rsidP="00447390">
            <w:pPr>
              <w:autoSpaceDE w:val="0"/>
              <w:autoSpaceDN w:val="0"/>
              <w:adjustRightInd w:val="0"/>
              <w:spacing w:before="120" w:after="120" w:line="240" w:lineRule="auto"/>
              <w:jc w:val="center"/>
              <w:rPr>
                <w:rFonts w:ascii="Arial" w:hAnsi="Arial" w:cs="Arial"/>
                <w:b/>
                <w:bCs/>
                <w:sz w:val="16"/>
                <w:szCs w:val="16"/>
                <w:lang w:val="it-IT"/>
              </w:rPr>
            </w:pPr>
            <w:r w:rsidRPr="008C28AC">
              <w:rPr>
                <w:rFonts w:ascii="Arial" w:hAnsi="Arial" w:cs="Arial"/>
                <w:b/>
                <w:bCs/>
                <w:sz w:val="16"/>
                <w:szCs w:val="16"/>
                <w:lang w:val="it-IT"/>
              </w:rPr>
              <w:t>CHIEDE</w:t>
            </w:r>
          </w:p>
          <w:p w14:paraId="5AE8AE9F" w14:textId="77777777" w:rsidR="00E63543" w:rsidRDefault="00D9694F" w:rsidP="00D26977">
            <w:pPr>
              <w:autoSpaceDE w:val="0"/>
              <w:autoSpaceDN w:val="0"/>
              <w:adjustRightInd w:val="0"/>
              <w:spacing w:after="0" w:line="240" w:lineRule="auto"/>
              <w:rPr>
                <w:rFonts w:ascii="Arial" w:hAnsi="Arial" w:cs="Arial"/>
                <w:bCs/>
                <w:sz w:val="16"/>
                <w:szCs w:val="16"/>
                <w:lang w:val="it-IT"/>
              </w:rPr>
            </w:pPr>
            <w:r w:rsidRPr="001058E9">
              <w:rPr>
                <w:rFonts w:ascii="Arial" w:hAnsi="Arial" w:cs="Arial"/>
                <w:bCs/>
                <w:sz w:val="16"/>
                <w:szCs w:val="16"/>
                <w:lang w:val="it-IT"/>
              </w:rPr>
              <w:t xml:space="preserve">il trasferimento sul “nuovo conto” </w:t>
            </w:r>
            <w:r w:rsidR="003C5739" w:rsidRPr="001058E9">
              <w:rPr>
                <w:rFonts w:ascii="Arial" w:hAnsi="Arial" w:cs="Arial"/>
                <w:bCs/>
                <w:sz w:val="16"/>
                <w:szCs w:val="16"/>
                <w:lang w:val="it-IT"/>
              </w:rPr>
              <w:t>dei</w:t>
            </w:r>
            <w:r w:rsidR="00866F03" w:rsidRPr="001058E9">
              <w:rPr>
                <w:rFonts w:ascii="Arial" w:hAnsi="Arial" w:cs="Arial"/>
                <w:bCs/>
                <w:sz w:val="16"/>
                <w:szCs w:val="16"/>
                <w:lang w:val="it-IT"/>
              </w:rPr>
              <w:t xml:space="preserve"> seguenti </w:t>
            </w:r>
            <w:r w:rsidR="00F45894" w:rsidRPr="001058E9">
              <w:rPr>
                <w:rFonts w:ascii="Arial" w:hAnsi="Arial" w:cs="Arial"/>
                <w:bCs/>
                <w:sz w:val="16"/>
                <w:szCs w:val="16"/>
                <w:lang w:val="it-IT"/>
              </w:rPr>
              <w:t>“</w:t>
            </w:r>
            <w:r w:rsidRPr="001058E9">
              <w:rPr>
                <w:rFonts w:ascii="Arial" w:hAnsi="Arial" w:cs="Arial"/>
                <w:bCs/>
                <w:sz w:val="16"/>
                <w:szCs w:val="16"/>
                <w:lang w:val="it-IT"/>
              </w:rPr>
              <w:t xml:space="preserve">bonifici </w:t>
            </w:r>
            <w:r w:rsidR="00F45894" w:rsidRPr="001058E9">
              <w:rPr>
                <w:rFonts w:ascii="Arial" w:hAnsi="Arial" w:cs="Arial"/>
                <w:bCs/>
                <w:sz w:val="16"/>
                <w:szCs w:val="16"/>
                <w:lang w:val="it-IT"/>
              </w:rPr>
              <w:t>in entrata ricorrenti”</w:t>
            </w:r>
            <w:r w:rsidR="00866F03" w:rsidRPr="001058E9">
              <w:rPr>
                <w:rFonts w:ascii="Arial" w:hAnsi="Arial" w:cs="Arial"/>
                <w:bCs/>
                <w:sz w:val="16"/>
                <w:szCs w:val="16"/>
                <w:lang w:val="it-IT"/>
              </w:rPr>
              <w:t xml:space="preserve"> eseguiti sul “conto originario” disposti dai seguenti ordinanti:</w:t>
            </w:r>
          </w:p>
          <w:p w14:paraId="2B80010D" w14:textId="77777777" w:rsidR="00866F03" w:rsidRDefault="00866F03" w:rsidP="00D26977">
            <w:pPr>
              <w:autoSpaceDE w:val="0"/>
              <w:autoSpaceDN w:val="0"/>
              <w:adjustRightInd w:val="0"/>
              <w:spacing w:after="0" w:line="240" w:lineRule="auto"/>
              <w:rPr>
                <w:rFonts w:ascii="Arial" w:hAnsi="Arial" w:cs="Arial"/>
                <w:bCs/>
                <w:sz w:val="16"/>
                <w:szCs w:val="16"/>
                <w:lang w:val="it-IT"/>
              </w:rPr>
            </w:pPr>
          </w:p>
          <w:p w14:paraId="68B509CA" w14:textId="77777777" w:rsidR="00D9694F" w:rsidRPr="008C28AC" w:rsidRDefault="00866F03" w:rsidP="00447390">
            <w:pPr>
              <w:autoSpaceDE w:val="0"/>
              <w:autoSpaceDN w:val="0"/>
              <w:adjustRightInd w:val="0"/>
              <w:spacing w:after="120" w:line="240" w:lineRule="auto"/>
              <w:rPr>
                <w:rFonts w:ascii="Arial" w:hAnsi="Arial" w:cs="Arial"/>
                <w:bCs/>
                <w:sz w:val="16"/>
                <w:szCs w:val="16"/>
                <w:u w:val="single"/>
                <w:lang w:val="it-IT"/>
              </w:rPr>
            </w:pPr>
            <w:r>
              <w:rPr>
                <w:rFonts w:ascii="Arial" w:hAnsi="Arial" w:cs="Arial"/>
                <w:b/>
                <w:bCs/>
                <w:sz w:val="16"/>
                <w:szCs w:val="16"/>
                <w:u w:val="single"/>
                <w:lang w:val="it-IT"/>
              </w:rPr>
              <w:t>I</w:t>
            </w:r>
            <w:r w:rsidR="00D9694F" w:rsidRPr="008C28AC">
              <w:rPr>
                <w:rFonts w:ascii="Arial" w:hAnsi="Arial" w:cs="Arial"/>
                <w:b/>
                <w:bCs/>
                <w:sz w:val="16"/>
                <w:szCs w:val="16"/>
                <w:u w:val="single"/>
                <w:lang w:val="it-IT"/>
              </w:rPr>
              <w:t xml:space="preserve"> ordinante </w:t>
            </w:r>
          </w:p>
          <w:tbl>
            <w:tblPr>
              <w:tblW w:w="9332" w:type="dxa"/>
              <w:tblInd w:w="290" w:type="dxa"/>
              <w:tblBorders>
                <w:left w:val="single" w:sz="4" w:space="0" w:color="D6E3BC"/>
                <w:bottom w:val="single" w:sz="4" w:space="0" w:color="D6E3BC"/>
                <w:right w:val="single" w:sz="4" w:space="0" w:color="D6E3BC"/>
                <w:insideH w:val="single" w:sz="4" w:space="0" w:color="D6E3BC"/>
                <w:insideV w:val="single" w:sz="4" w:space="0" w:color="D6E3BC"/>
              </w:tblBorders>
              <w:tblLook w:val="04A0" w:firstRow="1" w:lastRow="0" w:firstColumn="1" w:lastColumn="0" w:noHBand="0" w:noVBand="1"/>
            </w:tblPr>
            <w:tblGrid>
              <w:gridCol w:w="270"/>
              <w:gridCol w:w="271"/>
              <w:gridCol w:w="270"/>
              <w:gridCol w:w="271"/>
              <w:gridCol w:w="270"/>
              <w:gridCol w:w="271"/>
              <w:gridCol w:w="225"/>
              <w:gridCol w:w="268"/>
              <w:gridCol w:w="268"/>
              <w:gridCol w:w="268"/>
              <w:gridCol w:w="268"/>
              <w:gridCol w:w="268"/>
              <w:gridCol w:w="268"/>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D9694F" w:rsidRPr="008C28AC" w14:paraId="3C25B597" w14:textId="77777777" w:rsidTr="00EE5ABE">
              <w:trPr>
                <w:trHeight w:val="386"/>
              </w:trPr>
              <w:tc>
                <w:tcPr>
                  <w:tcW w:w="270" w:type="dxa"/>
                  <w:tcBorders>
                    <w:top w:val="nil"/>
                    <w:left w:val="single" w:sz="18" w:space="0" w:color="D6E3BC"/>
                    <w:bottom w:val="single" w:sz="12" w:space="0" w:color="D6E3BC"/>
                    <w:right w:val="single" w:sz="6" w:space="0" w:color="D6E3BC"/>
                  </w:tcBorders>
                  <w:shd w:val="clear" w:color="auto" w:fill="auto"/>
                </w:tcPr>
                <w:p w14:paraId="044581D3" w14:textId="77777777" w:rsidR="00D9694F" w:rsidRPr="008C28AC" w:rsidRDefault="00D9694F" w:rsidP="00D26977">
                  <w:pPr>
                    <w:spacing w:after="120" w:line="240" w:lineRule="auto"/>
                    <w:rPr>
                      <w:rFonts w:ascii="Arial" w:hAnsi="Arial" w:cs="Arial"/>
                      <w:sz w:val="16"/>
                      <w:szCs w:val="16"/>
                      <w:u w:val="single"/>
                      <w:lang w:val="it-IT"/>
                    </w:rPr>
                  </w:pPr>
                </w:p>
              </w:tc>
              <w:tc>
                <w:tcPr>
                  <w:tcW w:w="271" w:type="dxa"/>
                  <w:tcBorders>
                    <w:top w:val="nil"/>
                    <w:left w:val="single" w:sz="6" w:space="0" w:color="D6E3BC"/>
                    <w:bottom w:val="single" w:sz="12" w:space="0" w:color="D6E3BC"/>
                  </w:tcBorders>
                  <w:shd w:val="clear" w:color="auto" w:fill="auto"/>
                </w:tcPr>
                <w:p w14:paraId="79921D4B" w14:textId="77777777" w:rsidR="00D9694F" w:rsidRPr="008C28AC" w:rsidRDefault="00D9694F" w:rsidP="00D26977">
                  <w:pPr>
                    <w:spacing w:after="120" w:line="240" w:lineRule="auto"/>
                    <w:rPr>
                      <w:rFonts w:ascii="Arial" w:hAnsi="Arial" w:cs="Arial"/>
                      <w:sz w:val="16"/>
                      <w:szCs w:val="16"/>
                      <w:u w:val="single"/>
                      <w:lang w:val="it-IT"/>
                    </w:rPr>
                  </w:pPr>
                </w:p>
              </w:tc>
              <w:tc>
                <w:tcPr>
                  <w:tcW w:w="270" w:type="dxa"/>
                  <w:tcBorders>
                    <w:top w:val="nil"/>
                    <w:bottom w:val="single" w:sz="12" w:space="0" w:color="D6E3BC"/>
                  </w:tcBorders>
                  <w:shd w:val="clear" w:color="auto" w:fill="auto"/>
                </w:tcPr>
                <w:p w14:paraId="757AB570" w14:textId="77777777" w:rsidR="00D9694F" w:rsidRPr="008C28AC" w:rsidRDefault="00D9694F" w:rsidP="00D26977">
                  <w:pPr>
                    <w:spacing w:after="120" w:line="240" w:lineRule="auto"/>
                    <w:rPr>
                      <w:rFonts w:ascii="Arial" w:hAnsi="Arial" w:cs="Arial"/>
                      <w:sz w:val="16"/>
                      <w:szCs w:val="16"/>
                      <w:u w:val="single"/>
                      <w:lang w:val="it-IT"/>
                    </w:rPr>
                  </w:pPr>
                </w:p>
              </w:tc>
              <w:tc>
                <w:tcPr>
                  <w:tcW w:w="271" w:type="dxa"/>
                  <w:tcBorders>
                    <w:top w:val="nil"/>
                    <w:bottom w:val="single" w:sz="12" w:space="0" w:color="D6E3BC"/>
                  </w:tcBorders>
                  <w:shd w:val="clear" w:color="auto" w:fill="auto"/>
                </w:tcPr>
                <w:p w14:paraId="7F8F78CD" w14:textId="77777777" w:rsidR="00D9694F" w:rsidRPr="008C28AC" w:rsidRDefault="00D9694F" w:rsidP="00D26977">
                  <w:pPr>
                    <w:spacing w:after="120" w:line="240" w:lineRule="auto"/>
                    <w:rPr>
                      <w:rFonts w:ascii="Arial" w:hAnsi="Arial" w:cs="Arial"/>
                      <w:sz w:val="16"/>
                      <w:szCs w:val="16"/>
                      <w:u w:val="single"/>
                      <w:lang w:val="it-IT"/>
                    </w:rPr>
                  </w:pPr>
                </w:p>
              </w:tc>
              <w:tc>
                <w:tcPr>
                  <w:tcW w:w="270" w:type="dxa"/>
                  <w:tcBorders>
                    <w:top w:val="nil"/>
                    <w:bottom w:val="single" w:sz="12" w:space="0" w:color="D6E3BC"/>
                  </w:tcBorders>
                  <w:shd w:val="clear" w:color="auto" w:fill="auto"/>
                </w:tcPr>
                <w:p w14:paraId="3E1A5F10" w14:textId="77777777" w:rsidR="00D9694F" w:rsidRPr="008C28AC" w:rsidRDefault="00D9694F" w:rsidP="00D26977">
                  <w:pPr>
                    <w:spacing w:after="120" w:line="240" w:lineRule="auto"/>
                    <w:rPr>
                      <w:rFonts w:ascii="Arial" w:hAnsi="Arial" w:cs="Arial"/>
                      <w:sz w:val="16"/>
                      <w:szCs w:val="16"/>
                      <w:u w:val="single"/>
                      <w:lang w:val="it-IT"/>
                    </w:rPr>
                  </w:pPr>
                </w:p>
              </w:tc>
              <w:tc>
                <w:tcPr>
                  <w:tcW w:w="271" w:type="dxa"/>
                  <w:tcBorders>
                    <w:top w:val="nil"/>
                    <w:bottom w:val="single" w:sz="12" w:space="0" w:color="D6E3BC"/>
                  </w:tcBorders>
                  <w:shd w:val="clear" w:color="auto" w:fill="auto"/>
                </w:tcPr>
                <w:p w14:paraId="14BDB5C4" w14:textId="77777777" w:rsidR="00D9694F" w:rsidRPr="008C28AC" w:rsidRDefault="00D9694F" w:rsidP="00D26977">
                  <w:pPr>
                    <w:spacing w:after="120" w:line="240" w:lineRule="auto"/>
                    <w:rPr>
                      <w:rFonts w:ascii="Arial" w:hAnsi="Arial" w:cs="Arial"/>
                      <w:sz w:val="16"/>
                      <w:szCs w:val="16"/>
                      <w:u w:val="single"/>
                      <w:lang w:val="it-IT"/>
                    </w:rPr>
                  </w:pPr>
                </w:p>
              </w:tc>
              <w:tc>
                <w:tcPr>
                  <w:tcW w:w="225" w:type="dxa"/>
                  <w:tcBorders>
                    <w:top w:val="nil"/>
                    <w:bottom w:val="single" w:sz="12" w:space="0" w:color="D6E3BC"/>
                  </w:tcBorders>
                  <w:shd w:val="clear" w:color="auto" w:fill="auto"/>
                </w:tcPr>
                <w:p w14:paraId="4CF2E895" w14:textId="77777777" w:rsidR="00D9694F" w:rsidRPr="008C28AC" w:rsidRDefault="00D9694F" w:rsidP="00D26977">
                  <w:pPr>
                    <w:spacing w:after="120" w:line="240" w:lineRule="auto"/>
                    <w:rPr>
                      <w:rFonts w:ascii="Arial" w:hAnsi="Arial" w:cs="Arial"/>
                      <w:sz w:val="16"/>
                      <w:szCs w:val="16"/>
                      <w:u w:val="single"/>
                      <w:lang w:val="it-IT"/>
                    </w:rPr>
                  </w:pPr>
                </w:p>
              </w:tc>
              <w:tc>
                <w:tcPr>
                  <w:tcW w:w="268" w:type="dxa"/>
                  <w:tcBorders>
                    <w:top w:val="nil"/>
                    <w:bottom w:val="single" w:sz="12" w:space="0" w:color="D6E3BC"/>
                  </w:tcBorders>
                  <w:shd w:val="clear" w:color="auto" w:fill="auto"/>
                </w:tcPr>
                <w:p w14:paraId="1DD187CE" w14:textId="77777777" w:rsidR="00D9694F" w:rsidRPr="008C28AC" w:rsidRDefault="00D9694F" w:rsidP="00D26977">
                  <w:pPr>
                    <w:spacing w:after="120" w:line="240" w:lineRule="auto"/>
                    <w:rPr>
                      <w:rFonts w:ascii="Arial" w:hAnsi="Arial" w:cs="Arial"/>
                      <w:sz w:val="16"/>
                      <w:szCs w:val="16"/>
                      <w:u w:val="single"/>
                      <w:lang w:val="it-IT"/>
                    </w:rPr>
                  </w:pPr>
                </w:p>
              </w:tc>
              <w:tc>
                <w:tcPr>
                  <w:tcW w:w="268" w:type="dxa"/>
                  <w:tcBorders>
                    <w:top w:val="nil"/>
                    <w:bottom w:val="single" w:sz="12" w:space="0" w:color="D6E3BC"/>
                  </w:tcBorders>
                  <w:shd w:val="clear" w:color="auto" w:fill="auto"/>
                </w:tcPr>
                <w:p w14:paraId="0A539DFD" w14:textId="77777777" w:rsidR="00D9694F" w:rsidRPr="008C28AC" w:rsidRDefault="00D9694F" w:rsidP="00D26977">
                  <w:pPr>
                    <w:spacing w:after="120" w:line="240" w:lineRule="auto"/>
                    <w:rPr>
                      <w:rFonts w:ascii="Arial" w:hAnsi="Arial" w:cs="Arial"/>
                      <w:sz w:val="16"/>
                      <w:szCs w:val="16"/>
                      <w:u w:val="single"/>
                      <w:lang w:val="it-IT"/>
                    </w:rPr>
                  </w:pPr>
                </w:p>
              </w:tc>
              <w:tc>
                <w:tcPr>
                  <w:tcW w:w="268" w:type="dxa"/>
                  <w:tcBorders>
                    <w:top w:val="nil"/>
                    <w:bottom w:val="single" w:sz="12" w:space="0" w:color="D6E3BC"/>
                  </w:tcBorders>
                  <w:shd w:val="clear" w:color="auto" w:fill="auto"/>
                </w:tcPr>
                <w:p w14:paraId="44E0B692" w14:textId="77777777" w:rsidR="00D9694F" w:rsidRPr="008C28AC" w:rsidRDefault="00D9694F" w:rsidP="00D26977">
                  <w:pPr>
                    <w:spacing w:after="120" w:line="240" w:lineRule="auto"/>
                    <w:rPr>
                      <w:rFonts w:ascii="Arial" w:hAnsi="Arial" w:cs="Arial"/>
                      <w:sz w:val="16"/>
                      <w:szCs w:val="16"/>
                      <w:u w:val="single"/>
                      <w:lang w:val="it-IT"/>
                    </w:rPr>
                  </w:pPr>
                </w:p>
              </w:tc>
              <w:tc>
                <w:tcPr>
                  <w:tcW w:w="268" w:type="dxa"/>
                  <w:tcBorders>
                    <w:top w:val="nil"/>
                    <w:bottom w:val="single" w:sz="12" w:space="0" w:color="D6E3BC"/>
                  </w:tcBorders>
                  <w:shd w:val="clear" w:color="auto" w:fill="auto"/>
                </w:tcPr>
                <w:p w14:paraId="7BC8D9B3" w14:textId="77777777" w:rsidR="00D9694F" w:rsidRPr="008C28AC" w:rsidRDefault="00D9694F" w:rsidP="00D26977">
                  <w:pPr>
                    <w:spacing w:after="120" w:line="240" w:lineRule="auto"/>
                    <w:rPr>
                      <w:rFonts w:ascii="Arial" w:hAnsi="Arial" w:cs="Arial"/>
                      <w:sz w:val="16"/>
                      <w:szCs w:val="16"/>
                      <w:u w:val="single"/>
                      <w:lang w:val="it-IT"/>
                    </w:rPr>
                  </w:pPr>
                </w:p>
              </w:tc>
              <w:tc>
                <w:tcPr>
                  <w:tcW w:w="268" w:type="dxa"/>
                  <w:tcBorders>
                    <w:top w:val="nil"/>
                    <w:bottom w:val="single" w:sz="12" w:space="0" w:color="D6E3BC"/>
                  </w:tcBorders>
                  <w:shd w:val="clear" w:color="auto" w:fill="auto"/>
                </w:tcPr>
                <w:p w14:paraId="63549FFC" w14:textId="77777777" w:rsidR="00D9694F" w:rsidRPr="008C28AC" w:rsidRDefault="00D9694F" w:rsidP="00D26977">
                  <w:pPr>
                    <w:spacing w:after="120" w:line="240" w:lineRule="auto"/>
                    <w:rPr>
                      <w:rFonts w:ascii="Arial" w:hAnsi="Arial" w:cs="Arial"/>
                      <w:sz w:val="16"/>
                      <w:szCs w:val="16"/>
                      <w:u w:val="single"/>
                      <w:lang w:val="it-IT"/>
                    </w:rPr>
                  </w:pPr>
                </w:p>
              </w:tc>
              <w:tc>
                <w:tcPr>
                  <w:tcW w:w="268" w:type="dxa"/>
                  <w:tcBorders>
                    <w:top w:val="nil"/>
                    <w:bottom w:val="single" w:sz="12" w:space="0" w:color="D6E3BC"/>
                  </w:tcBorders>
                  <w:shd w:val="clear" w:color="auto" w:fill="auto"/>
                </w:tcPr>
                <w:p w14:paraId="408A7F68" w14:textId="77777777" w:rsidR="00D9694F" w:rsidRPr="008C28AC" w:rsidRDefault="00D9694F" w:rsidP="00D26977">
                  <w:pPr>
                    <w:spacing w:after="120" w:line="240" w:lineRule="auto"/>
                    <w:rPr>
                      <w:rFonts w:ascii="Arial" w:hAnsi="Arial" w:cs="Arial"/>
                      <w:sz w:val="16"/>
                      <w:szCs w:val="16"/>
                      <w:u w:val="single"/>
                      <w:lang w:val="it-IT"/>
                    </w:rPr>
                  </w:pPr>
                </w:p>
              </w:tc>
              <w:tc>
                <w:tcPr>
                  <w:tcW w:w="268" w:type="dxa"/>
                  <w:tcBorders>
                    <w:top w:val="nil"/>
                    <w:bottom w:val="single" w:sz="12" w:space="0" w:color="D6E3BC"/>
                  </w:tcBorders>
                  <w:shd w:val="clear" w:color="auto" w:fill="auto"/>
                </w:tcPr>
                <w:p w14:paraId="1C469219" w14:textId="77777777" w:rsidR="00D9694F" w:rsidRPr="008C28AC" w:rsidRDefault="00D9694F" w:rsidP="00D26977">
                  <w:pPr>
                    <w:spacing w:after="120" w:line="240" w:lineRule="auto"/>
                    <w:rPr>
                      <w:rFonts w:ascii="Arial" w:hAnsi="Arial" w:cs="Arial"/>
                      <w:sz w:val="16"/>
                      <w:szCs w:val="16"/>
                      <w:u w:val="single"/>
                      <w:lang w:val="it-IT"/>
                    </w:rPr>
                  </w:pPr>
                </w:p>
              </w:tc>
              <w:tc>
                <w:tcPr>
                  <w:tcW w:w="268" w:type="dxa"/>
                  <w:tcBorders>
                    <w:top w:val="nil"/>
                    <w:bottom w:val="single" w:sz="12" w:space="0" w:color="D6E3BC"/>
                  </w:tcBorders>
                  <w:shd w:val="clear" w:color="auto" w:fill="auto"/>
                </w:tcPr>
                <w:p w14:paraId="5A5F9056" w14:textId="77777777" w:rsidR="00D9694F" w:rsidRPr="008C28AC" w:rsidRDefault="00D9694F" w:rsidP="00D26977">
                  <w:pPr>
                    <w:spacing w:after="120" w:line="240" w:lineRule="auto"/>
                    <w:rPr>
                      <w:rFonts w:ascii="Arial" w:hAnsi="Arial" w:cs="Arial"/>
                      <w:sz w:val="16"/>
                      <w:szCs w:val="16"/>
                      <w:u w:val="single"/>
                      <w:lang w:val="it-IT"/>
                    </w:rPr>
                  </w:pPr>
                </w:p>
              </w:tc>
              <w:tc>
                <w:tcPr>
                  <w:tcW w:w="267" w:type="dxa"/>
                  <w:tcBorders>
                    <w:top w:val="nil"/>
                    <w:bottom w:val="single" w:sz="12" w:space="0" w:color="D6E3BC"/>
                  </w:tcBorders>
                  <w:shd w:val="clear" w:color="auto" w:fill="auto"/>
                </w:tcPr>
                <w:p w14:paraId="1F31297B" w14:textId="77777777" w:rsidR="00D9694F" w:rsidRPr="008C28AC" w:rsidRDefault="00D9694F" w:rsidP="00D26977">
                  <w:pPr>
                    <w:spacing w:after="120" w:line="240" w:lineRule="auto"/>
                    <w:rPr>
                      <w:rFonts w:ascii="Arial" w:hAnsi="Arial" w:cs="Arial"/>
                      <w:sz w:val="16"/>
                      <w:szCs w:val="16"/>
                      <w:u w:val="single"/>
                      <w:lang w:val="it-IT"/>
                    </w:rPr>
                  </w:pPr>
                </w:p>
              </w:tc>
              <w:tc>
                <w:tcPr>
                  <w:tcW w:w="267" w:type="dxa"/>
                  <w:tcBorders>
                    <w:top w:val="nil"/>
                    <w:bottom w:val="single" w:sz="12" w:space="0" w:color="D6E3BC"/>
                  </w:tcBorders>
                  <w:shd w:val="clear" w:color="auto" w:fill="auto"/>
                </w:tcPr>
                <w:p w14:paraId="3C111F49" w14:textId="77777777" w:rsidR="00D9694F" w:rsidRPr="008C28AC" w:rsidRDefault="00D9694F" w:rsidP="00D26977">
                  <w:pPr>
                    <w:spacing w:after="120" w:line="240" w:lineRule="auto"/>
                    <w:rPr>
                      <w:rFonts w:ascii="Arial" w:hAnsi="Arial" w:cs="Arial"/>
                      <w:sz w:val="16"/>
                      <w:szCs w:val="16"/>
                      <w:u w:val="single"/>
                      <w:lang w:val="it-IT"/>
                    </w:rPr>
                  </w:pPr>
                </w:p>
              </w:tc>
              <w:tc>
                <w:tcPr>
                  <w:tcW w:w="267" w:type="dxa"/>
                  <w:tcBorders>
                    <w:top w:val="nil"/>
                    <w:bottom w:val="single" w:sz="12" w:space="0" w:color="D6E3BC"/>
                  </w:tcBorders>
                  <w:shd w:val="clear" w:color="auto" w:fill="auto"/>
                </w:tcPr>
                <w:p w14:paraId="77EA17EC" w14:textId="77777777" w:rsidR="00D9694F" w:rsidRPr="008C28AC" w:rsidRDefault="00D9694F" w:rsidP="00D26977">
                  <w:pPr>
                    <w:spacing w:after="120" w:line="240" w:lineRule="auto"/>
                    <w:rPr>
                      <w:rFonts w:ascii="Arial" w:hAnsi="Arial" w:cs="Arial"/>
                      <w:sz w:val="16"/>
                      <w:szCs w:val="16"/>
                      <w:u w:val="single"/>
                      <w:lang w:val="it-IT"/>
                    </w:rPr>
                  </w:pPr>
                </w:p>
              </w:tc>
              <w:tc>
                <w:tcPr>
                  <w:tcW w:w="267" w:type="dxa"/>
                  <w:tcBorders>
                    <w:top w:val="nil"/>
                    <w:bottom w:val="single" w:sz="12" w:space="0" w:color="D6E3BC"/>
                  </w:tcBorders>
                  <w:shd w:val="clear" w:color="auto" w:fill="auto"/>
                </w:tcPr>
                <w:p w14:paraId="6AA4A1DB" w14:textId="77777777" w:rsidR="00D9694F" w:rsidRPr="008C28AC" w:rsidRDefault="00D9694F" w:rsidP="00D26977">
                  <w:pPr>
                    <w:spacing w:after="120" w:line="240" w:lineRule="auto"/>
                    <w:rPr>
                      <w:rFonts w:ascii="Arial" w:hAnsi="Arial" w:cs="Arial"/>
                      <w:sz w:val="16"/>
                      <w:szCs w:val="16"/>
                      <w:u w:val="single"/>
                      <w:lang w:val="it-IT"/>
                    </w:rPr>
                  </w:pPr>
                </w:p>
              </w:tc>
              <w:tc>
                <w:tcPr>
                  <w:tcW w:w="267" w:type="dxa"/>
                  <w:tcBorders>
                    <w:top w:val="nil"/>
                    <w:bottom w:val="single" w:sz="12" w:space="0" w:color="D6E3BC"/>
                  </w:tcBorders>
                  <w:shd w:val="clear" w:color="auto" w:fill="auto"/>
                </w:tcPr>
                <w:p w14:paraId="48E248C4" w14:textId="77777777" w:rsidR="00D9694F" w:rsidRPr="008C28AC" w:rsidRDefault="00D9694F" w:rsidP="00D26977">
                  <w:pPr>
                    <w:spacing w:after="120" w:line="240" w:lineRule="auto"/>
                    <w:rPr>
                      <w:rFonts w:ascii="Arial" w:hAnsi="Arial" w:cs="Arial"/>
                      <w:sz w:val="16"/>
                      <w:szCs w:val="16"/>
                      <w:u w:val="single"/>
                      <w:lang w:val="it-IT"/>
                    </w:rPr>
                  </w:pPr>
                </w:p>
              </w:tc>
              <w:tc>
                <w:tcPr>
                  <w:tcW w:w="267" w:type="dxa"/>
                  <w:tcBorders>
                    <w:top w:val="nil"/>
                    <w:bottom w:val="single" w:sz="12" w:space="0" w:color="D6E3BC"/>
                  </w:tcBorders>
                  <w:shd w:val="clear" w:color="auto" w:fill="auto"/>
                </w:tcPr>
                <w:p w14:paraId="2C0E6ADC" w14:textId="77777777" w:rsidR="00D9694F" w:rsidRPr="008C28AC" w:rsidRDefault="00D9694F" w:rsidP="00D26977">
                  <w:pPr>
                    <w:spacing w:after="120" w:line="240" w:lineRule="auto"/>
                    <w:rPr>
                      <w:rFonts w:ascii="Arial" w:hAnsi="Arial" w:cs="Arial"/>
                      <w:sz w:val="16"/>
                      <w:szCs w:val="16"/>
                      <w:u w:val="single"/>
                      <w:lang w:val="it-IT"/>
                    </w:rPr>
                  </w:pPr>
                </w:p>
              </w:tc>
              <w:tc>
                <w:tcPr>
                  <w:tcW w:w="267" w:type="dxa"/>
                  <w:tcBorders>
                    <w:top w:val="nil"/>
                    <w:bottom w:val="single" w:sz="12" w:space="0" w:color="D6E3BC"/>
                  </w:tcBorders>
                  <w:shd w:val="clear" w:color="auto" w:fill="auto"/>
                </w:tcPr>
                <w:p w14:paraId="402643BA" w14:textId="77777777" w:rsidR="00D9694F" w:rsidRPr="008C28AC" w:rsidRDefault="00D9694F" w:rsidP="00D26977">
                  <w:pPr>
                    <w:spacing w:after="120" w:line="240" w:lineRule="auto"/>
                    <w:rPr>
                      <w:rFonts w:ascii="Arial" w:hAnsi="Arial" w:cs="Arial"/>
                      <w:sz w:val="16"/>
                      <w:szCs w:val="16"/>
                      <w:u w:val="single"/>
                      <w:lang w:val="it-IT"/>
                    </w:rPr>
                  </w:pPr>
                </w:p>
              </w:tc>
              <w:tc>
                <w:tcPr>
                  <w:tcW w:w="267" w:type="dxa"/>
                  <w:tcBorders>
                    <w:top w:val="nil"/>
                    <w:bottom w:val="single" w:sz="12" w:space="0" w:color="D6E3BC"/>
                  </w:tcBorders>
                  <w:shd w:val="clear" w:color="auto" w:fill="auto"/>
                </w:tcPr>
                <w:p w14:paraId="17010D31" w14:textId="77777777" w:rsidR="00D9694F" w:rsidRPr="008C28AC" w:rsidRDefault="00D9694F" w:rsidP="00D26977">
                  <w:pPr>
                    <w:spacing w:after="120" w:line="240" w:lineRule="auto"/>
                    <w:rPr>
                      <w:rFonts w:ascii="Arial" w:hAnsi="Arial" w:cs="Arial"/>
                      <w:sz w:val="16"/>
                      <w:szCs w:val="16"/>
                      <w:u w:val="single"/>
                      <w:lang w:val="it-IT"/>
                    </w:rPr>
                  </w:pPr>
                </w:p>
              </w:tc>
              <w:tc>
                <w:tcPr>
                  <w:tcW w:w="267" w:type="dxa"/>
                  <w:tcBorders>
                    <w:top w:val="nil"/>
                    <w:bottom w:val="single" w:sz="12" w:space="0" w:color="D6E3BC"/>
                  </w:tcBorders>
                  <w:shd w:val="clear" w:color="auto" w:fill="auto"/>
                </w:tcPr>
                <w:p w14:paraId="1E63C361" w14:textId="77777777" w:rsidR="00D9694F" w:rsidRPr="008C28AC" w:rsidRDefault="00D9694F" w:rsidP="00D26977">
                  <w:pPr>
                    <w:spacing w:after="120" w:line="240" w:lineRule="auto"/>
                    <w:rPr>
                      <w:rFonts w:ascii="Arial" w:hAnsi="Arial" w:cs="Arial"/>
                      <w:sz w:val="16"/>
                      <w:szCs w:val="16"/>
                      <w:u w:val="single"/>
                      <w:lang w:val="it-IT"/>
                    </w:rPr>
                  </w:pPr>
                </w:p>
              </w:tc>
              <w:tc>
                <w:tcPr>
                  <w:tcW w:w="267" w:type="dxa"/>
                  <w:tcBorders>
                    <w:top w:val="nil"/>
                    <w:bottom w:val="single" w:sz="12" w:space="0" w:color="D6E3BC"/>
                  </w:tcBorders>
                  <w:shd w:val="clear" w:color="auto" w:fill="auto"/>
                </w:tcPr>
                <w:p w14:paraId="744B2B04" w14:textId="77777777" w:rsidR="00D9694F" w:rsidRPr="008C28AC" w:rsidRDefault="00D9694F" w:rsidP="00D26977">
                  <w:pPr>
                    <w:spacing w:after="120" w:line="240" w:lineRule="auto"/>
                    <w:rPr>
                      <w:rFonts w:ascii="Arial" w:hAnsi="Arial" w:cs="Arial"/>
                      <w:sz w:val="16"/>
                      <w:szCs w:val="16"/>
                      <w:u w:val="single"/>
                      <w:lang w:val="it-IT"/>
                    </w:rPr>
                  </w:pPr>
                </w:p>
              </w:tc>
              <w:tc>
                <w:tcPr>
                  <w:tcW w:w="267" w:type="dxa"/>
                  <w:tcBorders>
                    <w:top w:val="nil"/>
                    <w:bottom w:val="single" w:sz="12" w:space="0" w:color="D6E3BC"/>
                  </w:tcBorders>
                  <w:shd w:val="clear" w:color="auto" w:fill="auto"/>
                </w:tcPr>
                <w:p w14:paraId="02BE1CF0" w14:textId="77777777" w:rsidR="00D9694F" w:rsidRPr="008C28AC" w:rsidRDefault="00D9694F" w:rsidP="00D26977">
                  <w:pPr>
                    <w:spacing w:after="120" w:line="240" w:lineRule="auto"/>
                    <w:rPr>
                      <w:rFonts w:ascii="Arial" w:hAnsi="Arial" w:cs="Arial"/>
                      <w:sz w:val="16"/>
                      <w:szCs w:val="16"/>
                      <w:u w:val="single"/>
                      <w:lang w:val="it-IT"/>
                    </w:rPr>
                  </w:pPr>
                </w:p>
              </w:tc>
              <w:tc>
                <w:tcPr>
                  <w:tcW w:w="267" w:type="dxa"/>
                  <w:tcBorders>
                    <w:top w:val="nil"/>
                    <w:bottom w:val="single" w:sz="12" w:space="0" w:color="D6E3BC"/>
                  </w:tcBorders>
                  <w:shd w:val="clear" w:color="auto" w:fill="auto"/>
                </w:tcPr>
                <w:p w14:paraId="5268C6A1" w14:textId="77777777" w:rsidR="00D9694F" w:rsidRPr="008C28AC" w:rsidRDefault="00D9694F" w:rsidP="00D26977">
                  <w:pPr>
                    <w:spacing w:after="120" w:line="240" w:lineRule="auto"/>
                    <w:rPr>
                      <w:rFonts w:ascii="Arial" w:hAnsi="Arial" w:cs="Arial"/>
                      <w:sz w:val="16"/>
                      <w:szCs w:val="16"/>
                      <w:u w:val="single"/>
                      <w:lang w:val="it-IT"/>
                    </w:rPr>
                  </w:pPr>
                </w:p>
              </w:tc>
              <w:tc>
                <w:tcPr>
                  <w:tcW w:w="267" w:type="dxa"/>
                  <w:tcBorders>
                    <w:top w:val="nil"/>
                    <w:bottom w:val="single" w:sz="12" w:space="0" w:color="D6E3BC"/>
                  </w:tcBorders>
                  <w:shd w:val="clear" w:color="auto" w:fill="auto"/>
                </w:tcPr>
                <w:p w14:paraId="1898E51C" w14:textId="77777777" w:rsidR="00D9694F" w:rsidRPr="008C28AC" w:rsidRDefault="00D9694F" w:rsidP="00D26977">
                  <w:pPr>
                    <w:spacing w:after="120" w:line="240" w:lineRule="auto"/>
                    <w:rPr>
                      <w:rFonts w:ascii="Arial" w:hAnsi="Arial" w:cs="Arial"/>
                      <w:sz w:val="16"/>
                      <w:szCs w:val="16"/>
                      <w:u w:val="single"/>
                      <w:lang w:val="it-IT"/>
                    </w:rPr>
                  </w:pPr>
                </w:p>
              </w:tc>
              <w:tc>
                <w:tcPr>
                  <w:tcW w:w="267" w:type="dxa"/>
                  <w:tcBorders>
                    <w:top w:val="nil"/>
                    <w:bottom w:val="single" w:sz="12" w:space="0" w:color="D6E3BC"/>
                  </w:tcBorders>
                  <w:shd w:val="clear" w:color="auto" w:fill="auto"/>
                </w:tcPr>
                <w:p w14:paraId="3C9A2CC1" w14:textId="77777777" w:rsidR="00D9694F" w:rsidRPr="008C28AC" w:rsidRDefault="00D9694F" w:rsidP="00D26977">
                  <w:pPr>
                    <w:spacing w:after="120" w:line="240" w:lineRule="auto"/>
                    <w:rPr>
                      <w:rFonts w:ascii="Arial" w:hAnsi="Arial" w:cs="Arial"/>
                      <w:sz w:val="16"/>
                      <w:szCs w:val="16"/>
                      <w:u w:val="single"/>
                      <w:lang w:val="it-IT"/>
                    </w:rPr>
                  </w:pPr>
                </w:p>
              </w:tc>
              <w:tc>
                <w:tcPr>
                  <w:tcW w:w="267" w:type="dxa"/>
                  <w:tcBorders>
                    <w:top w:val="nil"/>
                    <w:bottom w:val="single" w:sz="12" w:space="0" w:color="D6E3BC"/>
                  </w:tcBorders>
                  <w:shd w:val="clear" w:color="auto" w:fill="auto"/>
                </w:tcPr>
                <w:p w14:paraId="01B3A9D4" w14:textId="77777777" w:rsidR="00D9694F" w:rsidRPr="008C28AC" w:rsidRDefault="00D9694F" w:rsidP="00D26977">
                  <w:pPr>
                    <w:spacing w:after="120" w:line="240" w:lineRule="auto"/>
                    <w:rPr>
                      <w:rFonts w:ascii="Arial" w:hAnsi="Arial" w:cs="Arial"/>
                      <w:sz w:val="16"/>
                      <w:szCs w:val="16"/>
                      <w:u w:val="single"/>
                      <w:lang w:val="it-IT"/>
                    </w:rPr>
                  </w:pPr>
                </w:p>
              </w:tc>
              <w:tc>
                <w:tcPr>
                  <w:tcW w:w="267" w:type="dxa"/>
                  <w:tcBorders>
                    <w:top w:val="nil"/>
                    <w:bottom w:val="single" w:sz="12" w:space="0" w:color="D6E3BC"/>
                  </w:tcBorders>
                  <w:shd w:val="clear" w:color="auto" w:fill="auto"/>
                </w:tcPr>
                <w:p w14:paraId="6486E8F4" w14:textId="77777777" w:rsidR="00D9694F" w:rsidRPr="008C28AC" w:rsidRDefault="00D9694F" w:rsidP="00D26977">
                  <w:pPr>
                    <w:spacing w:after="120" w:line="240" w:lineRule="auto"/>
                    <w:rPr>
                      <w:rFonts w:ascii="Arial" w:hAnsi="Arial" w:cs="Arial"/>
                      <w:sz w:val="16"/>
                      <w:szCs w:val="16"/>
                      <w:u w:val="single"/>
                      <w:lang w:val="it-IT"/>
                    </w:rPr>
                  </w:pPr>
                </w:p>
              </w:tc>
              <w:tc>
                <w:tcPr>
                  <w:tcW w:w="267" w:type="dxa"/>
                  <w:tcBorders>
                    <w:top w:val="nil"/>
                    <w:bottom w:val="single" w:sz="12" w:space="0" w:color="D6E3BC"/>
                  </w:tcBorders>
                  <w:shd w:val="clear" w:color="auto" w:fill="auto"/>
                </w:tcPr>
                <w:p w14:paraId="26A3C8AA" w14:textId="77777777" w:rsidR="00D9694F" w:rsidRPr="008C28AC" w:rsidRDefault="00D9694F" w:rsidP="00D26977">
                  <w:pPr>
                    <w:spacing w:after="120" w:line="240" w:lineRule="auto"/>
                    <w:rPr>
                      <w:rFonts w:ascii="Arial" w:hAnsi="Arial" w:cs="Arial"/>
                      <w:sz w:val="16"/>
                      <w:szCs w:val="16"/>
                      <w:u w:val="single"/>
                      <w:lang w:val="it-IT"/>
                    </w:rPr>
                  </w:pPr>
                </w:p>
              </w:tc>
              <w:tc>
                <w:tcPr>
                  <w:tcW w:w="267" w:type="dxa"/>
                  <w:tcBorders>
                    <w:top w:val="nil"/>
                    <w:bottom w:val="single" w:sz="12" w:space="0" w:color="D6E3BC"/>
                  </w:tcBorders>
                  <w:shd w:val="clear" w:color="auto" w:fill="auto"/>
                </w:tcPr>
                <w:p w14:paraId="7455DB13" w14:textId="77777777" w:rsidR="00D9694F" w:rsidRPr="008C28AC" w:rsidRDefault="00D9694F" w:rsidP="00D26977">
                  <w:pPr>
                    <w:spacing w:after="120" w:line="240" w:lineRule="auto"/>
                    <w:rPr>
                      <w:rFonts w:ascii="Arial" w:hAnsi="Arial" w:cs="Arial"/>
                      <w:sz w:val="16"/>
                      <w:szCs w:val="16"/>
                      <w:u w:val="single"/>
                      <w:lang w:val="it-IT"/>
                    </w:rPr>
                  </w:pPr>
                </w:p>
              </w:tc>
              <w:tc>
                <w:tcPr>
                  <w:tcW w:w="267" w:type="dxa"/>
                  <w:tcBorders>
                    <w:top w:val="nil"/>
                    <w:bottom w:val="single" w:sz="12" w:space="0" w:color="D6E3BC"/>
                  </w:tcBorders>
                  <w:shd w:val="clear" w:color="auto" w:fill="auto"/>
                </w:tcPr>
                <w:p w14:paraId="1CC26662" w14:textId="77777777" w:rsidR="00D9694F" w:rsidRPr="008C28AC" w:rsidRDefault="00D9694F" w:rsidP="00D26977">
                  <w:pPr>
                    <w:spacing w:after="120" w:line="240" w:lineRule="auto"/>
                    <w:rPr>
                      <w:rFonts w:ascii="Arial" w:hAnsi="Arial" w:cs="Arial"/>
                      <w:sz w:val="16"/>
                      <w:szCs w:val="16"/>
                      <w:u w:val="single"/>
                      <w:lang w:val="it-IT"/>
                    </w:rPr>
                  </w:pPr>
                </w:p>
              </w:tc>
              <w:tc>
                <w:tcPr>
                  <w:tcW w:w="267" w:type="dxa"/>
                  <w:tcBorders>
                    <w:top w:val="nil"/>
                    <w:bottom w:val="single" w:sz="12" w:space="0" w:color="D6E3BC"/>
                    <w:right w:val="single" w:sz="18" w:space="0" w:color="D6E3BC"/>
                  </w:tcBorders>
                  <w:shd w:val="clear" w:color="auto" w:fill="auto"/>
                </w:tcPr>
                <w:p w14:paraId="68DE8874" w14:textId="77777777" w:rsidR="00D9694F" w:rsidRPr="008C28AC" w:rsidRDefault="00D9694F" w:rsidP="00D26977">
                  <w:pPr>
                    <w:spacing w:after="120" w:line="240" w:lineRule="auto"/>
                    <w:rPr>
                      <w:rFonts w:ascii="Arial" w:hAnsi="Arial" w:cs="Arial"/>
                      <w:sz w:val="16"/>
                      <w:szCs w:val="16"/>
                      <w:u w:val="single"/>
                      <w:lang w:val="it-IT"/>
                    </w:rPr>
                  </w:pPr>
                </w:p>
              </w:tc>
            </w:tr>
          </w:tbl>
          <w:p w14:paraId="0DB42778" w14:textId="77777777" w:rsidR="00D9694F" w:rsidRPr="008C28AC" w:rsidRDefault="00D9694F" w:rsidP="00D26977">
            <w:pPr>
              <w:spacing w:after="120" w:line="240" w:lineRule="auto"/>
              <w:jc w:val="center"/>
              <w:rPr>
                <w:rFonts w:ascii="Arial" w:hAnsi="Arial" w:cs="Arial"/>
                <w:bCs/>
                <w:sz w:val="12"/>
                <w:szCs w:val="12"/>
                <w:lang w:val="it-IT"/>
              </w:rPr>
            </w:pPr>
            <w:r w:rsidRPr="008C28AC">
              <w:rPr>
                <w:rFonts w:ascii="Arial" w:hAnsi="Arial" w:cs="Arial"/>
                <w:bCs/>
                <w:sz w:val="12"/>
                <w:szCs w:val="12"/>
                <w:lang w:val="it-IT"/>
              </w:rPr>
              <w:t>(denominazione azienda ordinante/nome e cognome per Ordinanti persone fisiche)</w:t>
            </w:r>
          </w:p>
          <w:p w14:paraId="535AD041" w14:textId="77777777" w:rsidR="00D9694F" w:rsidRPr="008C28AC" w:rsidRDefault="00597F5D" w:rsidP="00447390">
            <w:pPr>
              <w:spacing w:after="120" w:line="240" w:lineRule="auto"/>
              <w:rPr>
                <w:rFonts w:ascii="Arial" w:hAnsi="Arial" w:cs="Arial"/>
                <w:bCs/>
                <w:sz w:val="16"/>
                <w:szCs w:val="16"/>
                <w:u w:val="single"/>
                <w:lang w:val="it-IT"/>
              </w:rPr>
            </w:pPr>
            <w:r>
              <w:rPr>
                <w:rFonts w:ascii="Arial" w:hAnsi="Arial" w:cs="Arial"/>
                <w:b/>
                <w:bCs/>
                <w:sz w:val="16"/>
                <w:szCs w:val="16"/>
                <w:u w:val="single"/>
                <w:lang w:val="it-IT"/>
              </w:rPr>
              <w:t>II</w:t>
            </w:r>
            <w:r w:rsidR="00D9694F" w:rsidRPr="008C28AC">
              <w:rPr>
                <w:rFonts w:ascii="Arial" w:hAnsi="Arial" w:cs="Arial"/>
                <w:b/>
                <w:bCs/>
                <w:sz w:val="16"/>
                <w:szCs w:val="16"/>
                <w:u w:val="single"/>
                <w:lang w:val="it-IT"/>
              </w:rPr>
              <w:t xml:space="preserve"> ordinante </w:t>
            </w:r>
          </w:p>
          <w:tbl>
            <w:tblPr>
              <w:tblW w:w="9332" w:type="dxa"/>
              <w:tblInd w:w="290" w:type="dxa"/>
              <w:tblBorders>
                <w:left w:val="single" w:sz="4" w:space="0" w:color="D6E3BC"/>
                <w:bottom w:val="single" w:sz="4" w:space="0" w:color="D6E3BC"/>
                <w:right w:val="single" w:sz="4" w:space="0" w:color="D6E3BC"/>
                <w:insideH w:val="single" w:sz="4" w:space="0" w:color="D6E3BC"/>
                <w:insideV w:val="single" w:sz="4" w:space="0" w:color="D6E3BC"/>
              </w:tblBorders>
              <w:tblLook w:val="04A0" w:firstRow="1" w:lastRow="0" w:firstColumn="1" w:lastColumn="0" w:noHBand="0" w:noVBand="1"/>
            </w:tblPr>
            <w:tblGrid>
              <w:gridCol w:w="270"/>
              <w:gridCol w:w="271"/>
              <w:gridCol w:w="270"/>
              <w:gridCol w:w="271"/>
              <w:gridCol w:w="270"/>
              <w:gridCol w:w="271"/>
              <w:gridCol w:w="225"/>
              <w:gridCol w:w="268"/>
              <w:gridCol w:w="268"/>
              <w:gridCol w:w="268"/>
              <w:gridCol w:w="268"/>
              <w:gridCol w:w="268"/>
              <w:gridCol w:w="268"/>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D9694F" w:rsidRPr="008C28AC" w14:paraId="3779A76D" w14:textId="77777777" w:rsidTr="00EE5ABE">
              <w:trPr>
                <w:trHeight w:val="386"/>
              </w:trPr>
              <w:tc>
                <w:tcPr>
                  <w:tcW w:w="270" w:type="dxa"/>
                  <w:tcBorders>
                    <w:top w:val="nil"/>
                    <w:left w:val="single" w:sz="18" w:space="0" w:color="D6E3BC"/>
                    <w:bottom w:val="single" w:sz="12" w:space="0" w:color="D6E3BC"/>
                    <w:right w:val="single" w:sz="6" w:space="0" w:color="D6E3BC"/>
                  </w:tcBorders>
                  <w:shd w:val="clear" w:color="auto" w:fill="auto"/>
                </w:tcPr>
                <w:p w14:paraId="5DF42727" w14:textId="77777777" w:rsidR="00D9694F" w:rsidRPr="008C28AC" w:rsidRDefault="00D9694F" w:rsidP="00D26977">
                  <w:pPr>
                    <w:spacing w:after="120" w:line="240" w:lineRule="auto"/>
                    <w:rPr>
                      <w:rFonts w:ascii="Arial" w:hAnsi="Arial" w:cs="Arial"/>
                      <w:sz w:val="16"/>
                      <w:szCs w:val="16"/>
                      <w:u w:val="single"/>
                      <w:lang w:val="it-IT"/>
                    </w:rPr>
                  </w:pPr>
                </w:p>
              </w:tc>
              <w:tc>
                <w:tcPr>
                  <w:tcW w:w="271" w:type="dxa"/>
                  <w:tcBorders>
                    <w:top w:val="nil"/>
                    <w:left w:val="single" w:sz="6" w:space="0" w:color="D6E3BC"/>
                    <w:bottom w:val="single" w:sz="12" w:space="0" w:color="D6E3BC"/>
                  </w:tcBorders>
                  <w:shd w:val="clear" w:color="auto" w:fill="auto"/>
                </w:tcPr>
                <w:p w14:paraId="7A8EDF54" w14:textId="77777777" w:rsidR="00D9694F" w:rsidRPr="008C28AC" w:rsidRDefault="00D9694F" w:rsidP="00D26977">
                  <w:pPr>
                    <w:spacing w:after="120" w:line="240" w:lineRule="auto"/>
                    <w:rPr>
                      <w:rFonts w:ascii="Arial" w:hAnsi="Arial" w:cs="Arial"/>
                      <w:sz w:val="16"/>
                      <w:szCs w:val="16"/>
                      <w:u w:val="single"/>
                      <w:lang w:val="it-IT"/>
                    </w:rPr>
                  </w:pPr>
                </w:p>
              </w:tc>
              <w:tc>
                <w:tcPr>
                  <w:tcW w:w="270" w:type="dxa"/>
                  <w:tcBorders>
                    <w:top w:val="nil"/>
                    <w:bottom w:val="single" w:sz="12" w:space="0" w:color="D6E3BC"/>
                  </w:tcBorders>
                  <w:shd w:val="clear" w:color="auto" w:fill="auto"/>
                </w:tcPr>
                <w:p w14:paraId="561A8363" w14:textId="77777777" w:rsidR="00D9694F" w:rsidRPr="008C28AC" w:rsidRDefault="00D9694F" w:rsidP="00D26977">
                  <w:pPr>
                    <w:spacing w:after="120" w:line="240" w:lineRule="auto"/>
                    <w:rPr>
                      <w:rFonts w:ascii="Arial" w:hAnsi="Arial" w:cs="Arial"/>
                      <w:sz w:val="16"/>
                      <w:szCs w:val="16"/>
                      <w:u w:val="single"/>
                      <w:lang w:val="it-IT"/>
                    </w:rPr>
                  </w:pPr>
                </w:p>
              </w:tc>
              <w:tc>
                <w:tcPr>
                  <w:tcW w:w="271" w:type="dxa"/>
                  <w:tcBorders>
                    <w:top w:val="nil"/>
                    <w:bottom w:val="single" w:sz="12" w:space="0" w:color="D6E3BC"/>
                  </w:tcBorders>
                  <w:shd w:val="clear" w:color="auto" w:fill="auto"/>
                </w:tcPr>
                <w:p w14:paraId="522F6021" w14:textId="77777777" w:rsidR="00D9694F" w:rsidRPr="008C28AC" w:rsidRDefault="00D9694F" w:rsidP="00D26977">
                  <w:pPr>
                    <w:spacing w:after="120" w:line="240" w:lineRule="auto"/>
                    <w:rPr>
                      <w:rFonts w:ascii="Arial" w:hAnsi="Arial" w:cs="Arial"/>
                      <w:sz w:val="16"/>
                      <w:szCs w:val="16"/>
                      <w:u w:val="single"/>
                      <w:lang w:val="it-IT"/>
                    </w:rPr>
                  </w:pPr>
                </w:p>
              </w:tc>
              <w:tc>
                <w:tcPr>
                  <w:tcW w:w="270" w:type="dxa"/>
                  <w:tcBorders>
                    <w:top w:val="nil"/>
                    <w:bottom w:val="single" w:sz="12" w:space="0" w:color="D6E3BC"/>
                  </w:tcBorders>
                  <w:shd w:val="clear" w:color="auto" w:fill="auto"/>
                </w:tcPr>
                <w:p w14:paraId="7E87B2CB" w14:textId="77777777" w:rsidR="00D9694F" w:rsidRPr="008C28AC" w:rsidRDefault="00D9694F" w:rsidP="00D26977">
                  <w:pPr>
                    <w:spacing w:after="120" w:line="240" w:lineRule="auto"/>
                    <w:rPr>
                      <w:rFonts w:ascii="Arial" w:hAnsi="Arial" w:cs="Arial"/>
                      <w:sz w:val="16"/>
                      <w:szCs w:val="16"/>
                      <w:u w:val="single"/>
                      <w:lang w:val="it-IT"/>
                    </w:rPr>
                  </w:pPr>
                </w:p>
              </w:tc>
              <w:tc>
                <w:tcPr>
                  <w:tcW w:w="271" w:type="dxa"/>
                  <w:tcBorders>
                    <w:top w:val="nil"/>
                    <w:bottom w:val="single" w:sz="12" w:space="0" w:color="D6E3BC"/>
                  </w:tcBorders>
                  <w:shd w:val="clear" w:color="auto" w:fill="auto"/>
                </w:tcPr>
                <w:p w14:paraId="36E309A9" w14:textId="77777777" w:rsidR="00D9694F" w:rsidRPr="008C28AC" w:rsidRDefault="00D9694F" w:rsidP="00D26977">
                  <w:pPr>
                    <w:spacing w:after="120" w:line="240" w:lineRule="auto"/>
                    <w:rPr>
                      <w:rFonts w:ascii="Arial" w:hAnsi="Arial" w:cs="Arial"/>
                      <w:sz w:val="16"/>
                      <w:szCs w:val="16"/>
                      <w:u w:val="single"/>
                      <w:lang w:val="it-IT"/>
                    </w:rPr>
                  </w:pPr>
                </w:p>
              </w:tc>
              <w:tc>
                <w:tcPr>
                  <w:tcW w:w="225" w:type="dxa"/>
                  <w:tcBorders>
                    <w:top w:val="nil"/>
                    <w:bottom w:val="single" w:sz="12" w:space="0" w:color="D6E3BC"/>
                  </w:tcBorders>
                  <w:shd w:val="clear" w:color="auto" w:fill="auto"/>
                </w:tcPr>
                <w:p w14:paraId="3EF6723C" w14:textId="77777777" w:rsidR="00D9694F" w:rsidRPr="008C28AC" w:rsidRDefault="00D9694F" w:rsidP="00D26977">
                  <w:pPr>
                    <w:spacing w:after="120" w:line="240" w:lineRule="auto"/>
                    <w:rPr>
                      <w:rFonts w:ascii="Arial" w:hAnsi="Arial" w:cs="Arial"/>
                      <w:sz w:val="16"/>
                      <w:szCs w:val="16"/>
                      <w:u w:val="single"/>
                      <w:lang w:val="it-IT"/>
                    </w:rPr>
                  </w:pPr>
                </w:p>
              </w:tc>
              <w:tc>
                <w:tcPr>
                  <w:tcW w:w="268" w:type="dxa"/>
                  <w:tcBorders>
                    <w:top w:val="nil"/>
                    <w:bottom w:val="single" w:sz="12" w:space="0" w:color="D6E3BC"/>
                  </w:tcBorders>
                  <w:shd w:val="clear" w:color="auto" w:fill="auto"/>
                </w:tcPr>
                <w:p w14:paraId="0F893979" w14:textId="77777777" w:rsidR="00D9694F" w:rsidRPr="008C28AC" w:rsidRDefault="00D9694F" w:rsidP="00D26977">
                  <w:pPr>
                    <w:spacing w:after="120" w:line="240" w:lineRule="auto"/>
                    <w:rPr>
                      <w:rFonts w:ascii="Arial" w:hAnsi="Arial" w:cs="Arial"/>
                      <w:sz w:val="16"/>
                      <w:szCs w:val="16"/>
                      <w:u w:val="single"/>
                      <w:lang w:val="it-IT"/>
                    </w:rPr>
                  </w:pPr>
                </w:p>
              </w:tc>
              <w:tc>
                <w:tcPr>
                  <w:tcW w:w="268" w:type="dxa"/>
                  <w:tcBorders>
                    <w:top w:val="nil"/>
                    <w:bottom w:val="single" w:sz="12" w:space="0" w:color="D6E3BC"/>
                  </w:tcBorders>
                  <w:shd w:val="clear" w:color="auto" w:fill="auto"/>
                </w:tcPr>
                <w:p w14:paraId="1E6E89FC" w14:textId="77777777" w:rsidR="00D9694F" w:rsidRPr="008C28AC" w:rsidRDefault="00D9694F" w:rsidP="00D26977">
                  <w:pPr>
                    <w:spacing w:after="120" w:line="240" w:lineRule="auto"/>
                    <w:rPr>
                      <w:rFonts w:ascii="Arial" w:hAnsi="Arial" w:cs="Arial"/>
                      <w:sz w:val="16"/>
                      <w:szCs w:val="16"/>
                      <w:u w:val="single"/>
                      <w:lang w:val="it-IT"/>
                    </w:rPr>
                  </w:pPr>
                </w:p>
              </w:tc>
              <w:tc>
                <w:tcPr>
                  <w:tcW w:w="268" w:type="dxa"/>
                  <w:tcBorders>
                    <w:top w:val="nil"/>
                    <w:bottom w:val="single" w:sz="12" w:space="0" w:color="D6E3BC"/>
                  </w:tcBorders>
                  <w:shd w:val="clear" w:color="auto" w:fill="auto"/>
                </w:tcPr>
                <w:p w14:paraId="11B056C6" w14:textId="77777777" w:rsidR="00D9694F" w:rsidRPr="008C28AC" w:rsidRDefault="00D9694F" w:rsidP="00D26977">
                  <w:pPr>
                    <w:spacing w:after="120" w:line="240" w:lineRule="auto"/>
                    <w:rPr>
                      <w:rFonts w:ascii="Arial" w:hAnsi="Arial" w:cs="Arial"/>
                      <w:sz w:val="16"/>
                      <w:szCs w:val="16"/>
                      <w:u w:val="single"/>
                      <w:lang w:val="it-IT"/>
                    </w:rPr>
                  </w:pPr>
                </w:p>
              </w:tc>
              <w:tc>
                <w:tcPr>
                  <w:tcW w:w="268" w:type="dxa"/>
                  <w:tcBorders>
                    <w:top w:val="nil"/>
                    <w:bottom w:val="single" w:sz="12" w:space="0" w:color="D6E3BC"/>
                  </w:tcBorders>
                  <w:shd w:val="clear" w:color="auto" w:fill="auto"/>
                </w:tcPr>
                <w:p w14:paraId="34FDB5AF" w14:textId="77777777" w:rsidR="00D9694F" w:rsidRPr="008C28AC" w:rsidRDefault="00D9694F" w:rsidP="00D26977">
                  <w:pPr>
                    <w:spacing w:after="120" w:line="240" w:lineRule="auto"/>
                    <w:rPr>
                      <w:rFonts w:ascii="Arial" w:hAnsi="Arial" w:cs="Arial"/>
                      <w:sz w:val="16"/>
                      <w:szCs w:val="16"/>
                      <w:u w:val="single"/>
                      <w:lang w:val="it-IT"/>
                    </w:rPr>
                  </w:pPr>
                </w:p>
              </w:tc>
              <w:tc>
                <w:tcPr>
                  <w:tcW w:w="268" w:type="dxa"/>
                  <w:tcBorders>
                    <w:top w:val="nil"/>
                    <w:bottom w:val="single" w:sz="12" w:space="0" w:color="D6E3BC"/>
                  </w:tcBorders>
                  <w:shd w:val="clear" w:color="auto" w:fill="auto"/>
                </w:tcPr>
                <w:p w14:paraId="042FC68E" w14:textId="77777777" w:rsidR="00D9694F" w:rsidRPr="008C28AC" w:rsidRDefault="00D9694F" w:rsidP="00D26977">
                  <w:pPr>
                    <w:spacing w:after="120" w:line="240" w:lineRule="auto"/>
                    <w:rPr>
                      <w:rFonts w:ascii="Arial" w:hAnsi="Arial" w:cs="Arial"/>
                      <w:sz w:val="16"/>
                      <w:szCs w:val="16"/>
                      <w:u w:val="single"/>
                      <w:lang w:val="it-IT"/>
                    </w:rPr>
                  </w:pPr>
                </w:p>
              </w:tc>
              <w:tc>
                <w:tcPr>
                  <w:tcW w:w="268" w:type="dxa"/>
                  <w:tcBorders>
                    <w:top w:val="nil"/>
                    <w:bottom w:val="single" w:sz="12" w:space="0" w:color="D6E3BC"/>
                  </w:tcBorders>
                  <w:shd w:val="clear" w:color="auto" w:fill="auto"/>
                </w:tcPr>
                <w:p w14:paraId="37E0F01B" w14:textId="77777777" w:rsidR="00D9694F" w:rsidRPr="008C28AC" w:rsidRDefault="00D9694F" w:rsidP="00D26977">
                  <w:pPr>
                    <w:spacing w:after="120" w:line="240" w:lineRule="auto"/>
                    <w:rPr>
                      <w:rFonts w:ascii="Arial" w:hAnsi="Arial" w:cs="Arial"/>
                      <w:sz w:val="16"/>
                      <w:szCs w:val="16"/>
                      <w:u w:val="single"/>
                      <w:lang w:val="it-IT"/>
                    </w:rPr>
                  </w:pPr>
                </w:p>
              </w:tc>
              <w:tc>
                <w:tcPr>
                  <w:tcW w:w="268" w:type="dxa"/>
                  <w:tcBorders>
                    <w:top w:val="nil"/>
                    <w:bottom w:val="single" w:sz="12" w:space="0" w:color="D6E3BC"/>
                  </w:tcBorders>
                  <w:shd w:val="clear" w:color="auto" w:fill="auto"/>
                </w:tcPr>
                <w:p w14:paraId="4B681054" w14:textId="77777777" w:rsidR="00D9694F" w:rsidRPr="008C28AC" w:rsidRDefault="00D9694F" w:rsidP="00D26977">
                  <w:pPr>
                    <w:spacing w:after="120" w:line="240" w:lineRule="auto"/>
                    <w:rPr>
                      <w:rFonts w:ascii="Arial" w:hAnsi="Arial" w:cs="Arial"/>
                      <w:sz w:val="16"/>
                      <w:szCs w:val="16"/>
                      <w:u w:val="single"/>
                      <w:lang w:val="it-IT"/>
                    </w:rPr>
                  </w:pPr>
                </w:p>
              </w:tc>
              <w:tc>
                <w:tcPr>
                  <w:tcW w:w="268" w:type="dxa"/>
                  <w:tcBorders>
                    <w:top w:val="nil"/>
                    <w:bottom w:val="single" w:sz="12" w:space="0" w:color="D6E3BC"/>
                  </w:tcBorders>
                  <w:shd w:val="clear" w:color="auto" w:fill="auto"/>
                </w:tcPr>
                <w:p w14:paraId="72473C28" w14:textId="77777777" w:rsidR="00D9694F" w:rsidRPr="008C28AC" w:rsidRDefault="00D9694F" w:rsidP="00D26977">
                  <w:pPr>
                    <w:spacing w:after="120" w:line="240" w:lineRule="auto"/>
                    <w:rPr>
                      <w:rFonts w:ascii="Arial" w:hAnsi="Arial" w:cs="Arial"/>
                      <w:sz w:val="16"/>
                      <w:szCs w:val="16"/>
                      <w:u w:val="single"/>
                      <w:lang w:val="it-IT"/>
                    </w:rPr>
                  </w:pPr>
                </w:p>
              </w:tc>
              <w:tc>
                <w:tcPr>
                  <w:tcW w:w="267" w:type="dxa"/>
                  <w:tcBorders>
                    <w:top w:val="nil"/>
                    <w:bottom w:val="single" w:sz="12" w:space="0" w:color="D6E3BC"/>
                  </w:tcBorders>
                  <w:shd w:val="clear" w:color="auto" w:fill="auto"/>
                </w:tcPr>
                <w:p w14:paraId="31DBBBF9" w14:textId="77777777" w:rsidR="00D9694F" w:rsidRPr="008C28AC" w:rsidRDefault="00D9694F" w:rsidP="00D26977">
                  <w:pPr>
                    <w:spacing w:after="120" w:line="240" w:lineRule="auto"/>
                    <w:rPr>
                      <w:rFonts w:ascii="Arial" w:hAnsi="Arial" w:cs="Arial"/>
                      <w:sz w:val="16"/>
                      <w:szCs w:val="16"/>
                      <w:u w:val="single"/>
                      <w:lang w:val="it-IT"/>
                    </w:rPr>
                  </w:pPr>
                </w:p>
              </w:tc>
              <w:tc>
                <w:tcPr>
                  <w:tcW w:w="267" w:type="dxa"/>
                  <w:tcBorders>
                    <w:top w:val="nil"/>
                    <w:bottom w:val="single" w:sz="12" w:space="0" w:color="D6E3BC"/>
                  </w:tcBorders>
                  <w:shd w:val="clear" w:color="auto" w:fill="auto"/>
                </w:tcPr>
                <w:p w14:paraId="55C71998" w14:textId="77777777" w:rsidR="00D9694F" w:rsidRPr="008C28AC" w:rsidRDefault="00D9694F" w:rsidP="00D26977">
                  <w:pPr>
                    <w:spacing w:after="120" w:line="240" w:lineRule="auto"/>
                    <w:rPr>
                      <w:rFonts w:ascii="Arial" w:hAnsi="Arial" w:cs="Arial"/>
                      <w:sz w:val="16"/>
                      <w:szCs w:val="16"/>
                      <w:u w:val="single"/>
                      <w:lang w:val="it-IT"/>
                    </w:rPr>
                  </w:pPr>
                </w:p>
              </w:tc>
              <w:tc>
                <w:tcPr>
                  <w:tcW w:w="267" w:type="dxa"/>
                  <w:tcBorders>
                    <w:top w:val="nil"/>
                    <w:bottom w:val="single" w:sz="12" w:space="0" w:color="D6E3BC"/>
                  </w:tcBorders>
                  <w:shd w:val="clear" w:color="auto" w:fill="auto"/>
                </w:tcPr>
                <w:p w14:paraId="522DC9C3" w14:textId="77777777" w:rsidR="00D9694F" w:rsidRPr="008C28AC" w:rsidRDefault="00D9694F" w:rsidP="00D26977">
                  <w:pPr>
                    <w:spacing w:after="120" w:line="240" w:lineRule="auto"/>
                    <w:rPr>
                      <w:rFonts w:ascii="Arial" w:hAnsi="Arial" w:cs="Arial"/>
                      <w:sz w:val="16"/>
                      <w:szCs w:val="16"/>
                      <w:u w:val="single"/>
                      <w:lang w:val="it-IT"/>
                    </w:rPr>
                  </w:pPr>
                </w:p>
              </w:tc>
              <w:tc>
                <w:tcPr>
                  <w:tcW w:w="267" w:type="dxa"/>
                  <w:tcBorders>
                    <w:top w:val="nil"/>
                    <w:bottom w:val="single" w:sz="12" w:space="0" w:color="D6E3BC"/>
                  </w:tcBorders>
                  <w:shd w:val="clear" w:color="auto" w:fill="auto"/>
                </w:tcPr>
                <w:p w14:paraId="41A22D1C" w14:textId="77777777" w:rsidR="00D9694F" w:rsidRPr="008C28AC" w:rsidRDefault="00D9694F" w:rsidP="00D26977">
                  <w:pPr>
                    <w:spacing w:after="120" w:line="240" w:lineRule="auto"/>
                    <w:rPr>
                      <w:rFonts w:ascii="Arial" w:hAnsi="Arial" w:cs="Arial"/>
                      <w:sz w:val="16"/>
                      <w:szCs w:val="16"/>
                      <w:u w:val="single"/>
                      <w:lang w:val="it-IT"/>
                    </w:rPr>
                  </w:pPr>
                </w:p>
              </w:tc>
              <w:tc>
                <w:tcPr>
                  <w:tcW w:w="267" w:type="dxa"/>
                  <w:tcBorders>
                    <w:top w:val="nil"/>
                    <w:bottom w:val="single" w:sz="12" w:space="0" w:color="D6E3BC"/>
                  </w:tcBorders>
                  <w:shd w:val="clear" w:color="auto" w:fill="auto"/>
                </w:tcPr>
                <w:p w14:paraId="05A95AE6" w14:textId="77777777" w:rsidR="00D9694F" w:rsidRPr="008C28AC" w:rsidRDefault="00D9694F" w:rsidP="00D26977">
                  <w:pPr>
                    <w:spacing w:after="120" w:line="240" w:lineRule="auto"/>
                    <w:rPr>
                      <w:rFonts w:ascii="Arial" w:hAnsi="Arial" w:cs="Arial"/>
                      <w:sz w:val="16"/>
                      <w:szCs w:val="16"/>
                      <w:u w:val="single"/>
                      <w:lang w:val="it-IT"/>
                    </w:rPr>
                  </w:pPr>
                </w:p>
              </w:tc>
              <w:tc>
                <w:tcPr>
                  <w:tcW w:w="267" w:type="dxa"/>
                  <w:tcBorders>
                    <w:top w:val="nil"/>
                    <w:bottom w:val="single" w:sz="12" w:space="0" w:color="D6E3BC"/>
                  </w:tcBorders>
                  <w:shd w:val="clear" w:color="auto" w:fill="auto"/>
                </w:tcPr>
                <w:p w14:paraId="4D10E738" w14:textId="77777777" w:rsidR="00D9694F" w:rsidRPr="008C28AC" w:rsidRDefault="00D9694F" w:rsidP="00D26977">
                  <w:pPr>
                    <w:spacing w:after="120" w:line="240" w:lineRule="auto"/>
                    <w:rPr>
                      <w:rFonts w:ascii="Arial" w:hAnsi="Arial" w:cs="Arial"/>
                      <w:sz w:val="16"/>
                      <w:szCs w:val="16"/>
                      <w:u w:val="single"/>
                      <w:lang w:val="it-IT"/>
                    </w:rPr>
                  </w:pPr>
                </w:p>
              </w:tc>
              <w:tc>
                <w:tcPr>
                  <w:tcW w:w="267" w:type="dxa"/>
                  <w:tcBorders>
                    <w:top w:val="nil"/>
                    <w:bottom w:val="single" w:sz="12" w:space="0" w:color="D6E3BC"/>
                  </w:tcBorders>
                  <w:shd w:val="clear" w:color="auto" w:fill="auto"/>
                </w:tcPr>
                <w:p w14:paraId="1C833BFE" w14:textId="77777777" w:rsidR="00D9694F" w:rsidRPr="008C28AC" w:rsidRDefault="00D9694F" w:rsidP="00D26977">
                  <w:pPr>
                    <w:spacing w:after="120" w:line="240" w:lineRule="auto"/>
                    <w:rPr>
                      <w:rFonts w:ascii="Arial" w:hAnsi="Arial" w:cs="Arial"/>
                      <w:sz w:val="16"/>
                      <w:szCs w:val="16"/>
                      <w:u w:val="single"/>
                      <w:lang w:val="it-IT"/>
                    </w:rPr>
                  </w:pPr>
                </w:p>
              </w:tc>
              <w:tc>
                <w:tcPr>
                  <w:tcW w:w="267" w:type="dxa"/>
                  <w:tcBorders>
                    <w:top w:val="nil"/>
                    <w:bottom w:val="single" w:sz="12" w:space="0" w:color="D6E3BC"/>
                  </w:tcBorders>
                  <w:shd w:val="clear" w:color="auto" w:fill="auto"/>
                </w:tcPr>
                <w:p w14:paraId="71A14148" w14:textId="77777777" w:rsidR="00D9694F" w:rsidRPr="008C28AC" w:rsidRDefault="00D9694F" w:rsidP="00D26977">
                  <w:pPr>
                    <w:spacing w:after="120" w:line="240" w:lineRule="auto"/>
                    <w:rPr>
                      <w:rFonts w:ascii="Arial" w:hAnsi="Arial" w:cs="Arial"/>
                      <w:sz w:val="16"/>
                      <w:szCs w:val="16"/>
                      <w:u w:val="single"/>
                      <w:lang w:val="it-IT"/>
                    </w:rPr>
                  </w:pPr>
                </w:p>
              </w:tc>
              <w:tc>
                <w:tcPr>
                  <w:tcW w:w="267" w:type="dxa"/>
                  <w:tcBorders>
                    <w:top w:val="nil"/>
                    <w:bottom w:val="single" w:sz="12" w:space="0" w:color="D6E3BC"/>
                  </w:tcBorders>
                  <w:shd w:val="clear" w:color="auto" w:fill="auto"/>
                </w:tcPr>
                <w:p w14:paraId="52526855" w14:textId="77777777" w:rsidR="00D9694F" w:rsidRPr="008C28AC" w:rsidRDefault="00D9694F" w:rsidP="00D26977">
                  <w:pPr>
                    <w:spacing w:after="120" w:line="240" w:lineRule="auto"/>
                    <w:rPr>
                      <w:rFonts w:ascii="Arial" w:hAnsi="Arial" w:cs="Arial"/>
                      <w:sz w:val="16"/>
                      <w:szCs w:val="16"/>
                      <w:u w:val="single"/>
                      <w:lang w:val="it-IT"/>
                    </w:rPr>
                  </w:pPr>
                </w:p>
              </w:tc>
              <w:tc>
                <w:tcPr>
                  <w:tcW w:w="267" w:type="dxa"/>
                  <w:tcBorders>
                    <w:top w:val="nil"/>
                    <w:bottom w:val="single" w:sz="12" w:space="0" w:color="D6E3BC"/>
                  </w:tcBorders>
                  <w:shd w:val="clear" w:color="auto" w:fill="auto"/>
                </w:tcPr>
                <w:p w14:paraId="3E79646A" w14:textId="77777777" w:rsidR="00D9694F" w:rsidRPr="008C28AC" w:rsidRDefault="00D9694F" w:rsidP="00D26977">
                  <w:pPr>
                    <w:spacing w:after="120" w:line="240" w:lineRule="auto"/>
                    <w:rPr>
                      <w:rFonts w:ascii="Arial" w:hAnsi="Arial" w:cs="Arial"/>
                      <w:sz w:val="16"/>
                      <w:szCs w:val="16"/>
                      <w:u w:val="single"/>
                      <w:lang w:val="it-IT"/>
                    </w:rPr>
                  </w:pPr>
                </w:p>
              </w:tc>
              <w:tc>
                <w:tcPr>
                  <w:tcW w:w="267" w:type="dxa"/>
                  <w:tcBorders>
                    <w:top w:val="nil"/>
                    <w:bottom w:val="single" w:sz="12" w:space="0" w:color="D6E3BC"/>
                  </w:tcBorders>
                  <w:shd w:val="clear" w:color="auto" w:fill="auto"/>
                </w:tcPr>
                <w:p w14:paraId="520E00B0" w14:textId="77777777" w:rsidR="00D9694F" w:rsidRPr="008C28AC" w:rsidRDefault="00D9694F" w:rsidP="00D26977">
                  <w:pPr>
                    <w:spacing w:after="120" w:line="240" w:lineRule="auto"/>
                    <w:rPr>
                      <w:rFonts w:ascii="Arial" w:hAnsi="Arial" w:cs="Arial"/>
                      <w:sz w:val="16"/>
                      <w:szCs w:val="16"/>
                      <w:u w:val="single"/>
                      <w:lang w:val="it-IT"/>
                    </w:rPr>
                  </w:pPr>
                </w:p>
              </w:tc>
              <w:tc>
                <w:tcPr>
                  <w:tcW w:w="267" w:type="dxa"/>
                  <w:tcBorders>
                    <w:top w:val="nil"/>
                    <w:bottom w:val="single" w:sz="12" w:space="0" w:color="D6E3BC"/>
                  </w:tcBorders>
                  <w:shd w:val="clear" w:color="auto" w:fill="auto"/>
                </w:tcPr>
                <w:p w14:paraId="7E3D3308" w14:textId="77777777" w:rsidR="00D9694F" w:rsidRPr="008C28AC" w:rsidRDefault="00D9694F" w:rsidP="00D26977">
                  <w:pPr>
                    <w:spacing w:after="120" w:line="240" w:lineRule="auto"/>
                    <w:rPr>
                      <w:rFonts w:ascii="Arial" w:hAnsi="Arial" w:cs="Arial"/>
                      <w:sz w:val="16"/>
                      <w:szCs w:val="16"/>
                      <w:u w:val="single"/>
                      <w:lang w:val="it-IT"/>
                    </w:rPr>
                  </w:pPr>
                </w:p>
              </w:tc>
              <w:tc>
                <w:tcPr>
                  <w:tcW w:w="267" w:type="dxa"/>
                  <w:tcBorders>
                    <w:top w:val="nil"/>
                    <w:bottom w:val="single" w:sz="12" w:space="0" w:color="D6E3BC"/>
                  </w:tcBorders>
                  <w:shd w:val="clear" w:color="auto" w:fill="auto"/>
                </w:tcPr>
                <w:p w14:paraId="0CDBA49C" w14:textId="77777777" w:rsidR="00D9694F" w:rsidRPr="008C28AC" w:rsidRDefault="00D9694F" w:rsidP="00D26977">
                  <w:pPr>
                    <w:spacing w:after="120" w:line="240" w:lineRule="auto"/>
                    <w:rPr>
                      <w:rFonts w:ascii="Arial" w:hAnsi="Arial" w:cs="Arial"/>
                      <w:sz w:val="16"/>
                      <w:szCs w:val="16"/>
                      <w:u w:val="single"/>
                      <w:lang w:val="it-IT"/>
                    </w:rPr>
                  </w:pPr>
                </w:p>
              </w:tc>
              <w:tc>
                <w:tcPr>
                  <w:tcW w:w="267" w:type="dxa"/>
                  <w:tcBorders>
                    <w:top w:val="nil"/>
                    <w:bottom w:val="single" w:sz="12" w:space="0" w:color="D6E3BC"/>
                  </w:tcBorders>
                  <w:shd w:val="clear" w:color="auto" w:fill="auto"/>
                </w:tcPr>
                <w:p w14:paraId="61469AF5" w14:textId="77777777" w:rsidR="00D9694F" w:rsidRPr="008C28AC" w:rsidRDefault="00D9694F" w:rsidP="00D26977">
                  <w:pPr>
                    <w:spacing w:after="120" w:line="240" w:lineRule="auto"/>
                    <w:rPr>
                      <w:rFonts w:ascii="Arial" w:hAnsi="Arial" w:cs="Arial"/>
                      <w:sz w:val="16"/>
                      <w:szCs w:val="16"/>
                      <w:u w:val="single"/>
                      <w:lang w:val="it-IT"/>
                    </w:rPr>
                  </w:pPr>
                </w:p>
              </w:tc>
              <w:tc>
                <w:tcPr>
                  <w:tcW w:w="267" w:type="dxa"/>
                  <w:tcBorders>
                    <w:top w:val="nil"/>
                    <w:bottom w:val="single" w:sz="12" w:space="0" w:color="D6E3BC"/>
                  </w:tcBorders>
                  <w:shd w:val="clear" w:color="auto" w:fill="auto"/>
                </w:tcPr>
                <w:p w14:paraId="6CB3A23C" w14:textId="77777777" w:rsidR="00D9694F" w:rsidRPr="008C28AC" w:rsidRDefault="00D9694F" w:rsidP="00D26977">
                  <w:pPr>
                    <w:spacing w:after="120" w:line="240" w:lineRule="auto"/>
                    <w:rPr>
                      <w:rFonts w:ascii="Arial" w:hAnsi="Arial" w:cs="Arial"/>
                      <w:sz w:val="16"/>
                      <w:szCs w:val="16"/>
                      <w:u w:val="single"/>
                      <w:lang w:val="it-IT"/>
                    </w:rPr>
                  </w:pPr>
                </w:p>
              </w:tc>
              <w:tc>
                <w:tcPr>
                  <w:tcW w:w="267" w:type="dxa"/>
                  <w:tcBorders>
                    <w:top w:val="nil"/>
                    <w:bottom w:val="single" w:sz="12" w:space="0" w:color="D6E3BC"/>
                  </w:tcBorders>
                  <w:shd w:val="clear" w:color="auto" w:fill="auto"/>
                </w:tcPr>
                <w:p w14:paraId="4263D3F4" w14:textId="77777777" w:rsidR="00D9694F" w:rsidRPr="008C28AC" w:rsidRDefault="00D9694F" w:rsidP="00D26977">
                  <w:pPr>
                    <w:spacing w:after="120" w:line="240" w:lineRule="auto"/>
                    <w:rPr>
                      <w:rFonts w:ascii="Arial" w:hAnsi="Arial" w:cs="Arial"/>
                      <w:sz w:val="16"/>
                      <w:szCs w:val="16"/>
                      <w:u w:val="single"/>
                      <w:lang w:val="it-IT"/>
                    </w:rPr>
                  </w:pPr>
                </w:p>
              </w:tc>
              <w:tc>
                <w:tcPr>
                  <w:tcW w:w="267" w:type="dxa"/>
                  <w:tcBorders>
                    <w:top w:val="nil"/>
                    <w:bottom w:val="single" w:sz="12" w:space="0" w:color="D6E3BC"/>
                  </w:tcBorders>
                  <w:shd w:val="clear" w:color="auto" w:fill="auto"/>
                </w:tcPr>
                <w:p w14:paraId="0AC710BC" w14:textId="77777777" w:rsidR="00D9694F" w:rsidRPr="008C28AC" w:rsidRDefault="00D9694F" w:rsidP="00D26977">
                  <w:pPr>
                    <w:spacing w:after="120" w:line="240" w:lineRule="auto"/>
                    <w:rPr>
                      <w:rFonts w:ascii="Arial" w:hAnsi="Arial" w:cs="Arial"/>
                      <w:sz w:val="16"/>
                      <w:szCs w:val="16"/>
                      <w:u w:val="single"/>
                      <w:lang w:val="it-IT"/>
                    </w:rPr>
                  </w:pPr>
                </w:p>
              </w:tc>
              <w:tc>
                <w:tcPr>
                  <w:tcW w:w="267" w:type="dxa"/>
                  <w:tcBorders>
                    <w:top w:val="nil"/>
                    <w:bottom w:val="single" w:sz="12" w:space="0" w:color="D6E3BC"/>
                  </w:tcBorders>
                  <w:shd w:val="clear" w:color="auto" w:fill="auto"/>
                </w:tcPr>
                <w:p w14:paraId="11D9AEA7" w14:textId="77777777" w:rsidR="00D9694F" w:rsidRPr="008C28AC" w:rsidRDefault="00D9694F" w:rsidP="00D26977">
                  <w:pPr>
                    <w:spacing w:after="120" w:line="240" w:lineRule="auto"/>
                    <w:rPr>
                      <w:rFonts w:ascii="Arial" w:hAnsi="Arial" w:cs="Arial"/>
                      <w:sz w:val="16"/>
                      <w:szCs w:val="16"/>
                      <w:u w:val="single"/>
                      <w:lang w:val="it-IT"/>
                    </w:rPr>
                  </w:pPr>
                </w:p>
              </w:tc>
              <w:tc>
                <w:tcPr>
                  <w:tcW w:w="267" w:type="dxa"/>
                  <w:tcBorders>
                    <w:top w:val="nil"/>
                    <w:bottom w:val="single" w:sz="12" w:space="0" w:color="D6E3BC"/>
                  </w:tcBorders>
                  <w:shd w:val="clear" w:color="auto" w:fill="auto"/>
                </w:tcPr>
                <w:p w14:paraId="670DF28A" w14:textId="77777777" w:rsidR="00D9694F" w:rsidRPr="008C28AC" w:rsidRDefault="00D9694F" w:rsidP="00D26977">
                  <w:pPr>
                    <w:spacing w:after="120" w:line="240" w:lineRule="auto"/>
                    <w:rPr>
                      <w:rFonts w:ascii="Arial" w:hAnsi="Arial" w:cs="Arial"/>
                      <w:sz w:val="16"/>
                      <w:szCs w:val="16"/>
                      <w:u w:val="single"/>
                      <w:lang w:val="it-IT"/>
                    </w:rPr>
                  </w:pPr>
                </w:p>
              </w:tc>
              <w:tc>
                <w:tcPr>
                  <w:tcW w:w="267" w:type="dxa"/>
                  <w:tcBorders>
                    <w:top w:val="nil"/>
                    <w:bottom w:val="single" w:sz="12" w:space="0" w:color="D6E3BC"/>
                    <w:right w:val="single" w:sz="18" w:space="0" w:color="D6E3BC"/>
                  </w:tcBorders>
                  <w:shd w:val="clear" w:color="auto" w:fill="auto"/>
                </w:tcPr>
                <w:p w14:paraId="1D1E88FA" w14:textId="77777777" w:rsidR="00D9694F" w:rsidRPr="008C28AC" w:rsidRDefault="00D9694F" w:rsidP="00D26977">
                  <w:pPr>
                    <w:spacing w:after="120" w:line="240" w:lineRule="auto"/>
                    <w:rPr>
                      <w:rFonts w:ascii="Arial" w:hAnsi="Arial" w:cs="Arial"/>
                      <w:sz w:val="16"/>
                      <w:szCs w:val="16"/>
                      <w:u w:val="single"/>
                      <w:lang w:val="it-IT"/>
                    </w:rPr>
                  </w:pPr>
                </w:p>
              </w:tc>
            </w:tr>
          </w:tbl>
          <w:p w14:paraId="5118DAD0" w14:textId="77777777" w:rsidR="00D9694F" w:rsidRPr="008C28AC" w:rsidRDefault="00D9694F" w:rsidP="00D26977">
            <w:pPr>
              <w:spacing w:after="120" w:line="240" w:lineRule="auto"/>
              <w:jc w:val="center"/>
              <w:rPr>
                <w:rFonts w:ascii="Arial" w:hAnsi="Arial" w:cs="Arial"/>
                <w:bCs/>
                <w:sz w:val="12"/>
                <w:szCs w:val="12"/>
                <w:lang w:val="it-IT"/>
              </w:rPr>
            </w:pPr>
            <w:r w:rsidRPr="008C28AC">
              <w:rPr>
                <w:rFonts w:ascii="Arial" w:hAnsi="Arial" w:cs="Arial"/>
                <w:bCs/>
                <w:sz w:val="12"/>
                <w:szCs w:val="12"/>
                <w:lang w:val="it-IT"/>
              </w:rPr>
              <w:t>(denominazione azienda ordinante/nome e cognome per Ordinanti persone fisiche)</w:t>
            </w:r>
          </w:p>
          <w:p w14:paraId="418F2BB7" w14:textId="77777777" w:rsidR="00D9694F" w:rsidRPr="008C28AC" w:rsidRDefault="00597F5D" w:rsidP="00D26977">
            <w:pPr>
              <w:spacing w:after="120" w:line="240" w:lineRule="auto"/>
              <w:rPr>
                <w:rFonts w:ascii="Arial" w:hAnsi="Arial" w:cs="Arial"/>
                <w:b/>
                <w:bCs/>
                <w:sz w:val="16"/>
                <w:szCs w:val="16"/>
                <w:u w:val="single"/>
                <w:lang w:val="it-IT"/>
              </w:rPr>
            </w:pPr>
            <w:r>
              <w:rPr>
                <w:rFonts w:ascii="Arial" w:hAnsi="Arial" w:cs="Arial"/>
                <w:b/>
                <w:bCs/>
                <w:sz w:val="16"/>
                <w:szCs w:val="16"/>
                <w:u w:val="single"/>
                <w:lang w:val="it-IT"/>
              </w:rPr>
              <w:t xml:space="preserve">III </w:t>
            </w:r>
            <w:r w:rsidR="00D9694F" w:rsidRPr="008C28AC">
              <w:rPr>
                <w:rFonts w:ascii="Arial" w:hAnsi="Arial" w:cs="Arial"/>
                <w:b/>
                <w:bCs/>
                <w:sz w:val="16"/>
                <w:szCs w:val="16"/>
                <w:u w:val="single"/>
                <w:lang w:val="it-IT"/>
              </w:rPr>
              <w:t xml:space="preserve">ordinante </w:t>
            </w:r>
          </w:p>
          <w:tbl>
            <w:tblPr>
              <w:tblW w:w="9332" w:type="dxa"/>
              <w:tblInd w:w="290" w:type="dxa"/>
              <w:tblBorders>
                <w:left w:val="single" w:sz="4" w:space="0" w:color="D6E3BC"/>
                <w:bottom w:val="single" w:sz="4" w:space="0" w:color="D6E3BC"/>
                <w:right w:val="single" w:sz="4" w:space="0" w:color="D6E3BC"/>
                <w:insideH w:val="single" w:sz="4" w:space="0" w:color="D6E3BC"/>
                <w:insideV w:val="single" w:sz="4" w:space="0" w:color="D6E3BC"/>
              </w:tblBorders>
              <w:tblLook w:val="04A0" w:firstRow="1" w:lastRow="0" w:firstColumn="1" w:lastColumn="0" w:noHBand="0" w:noVBand="1"/>
            </w:tblPr>
            <w:tblGrid>
              <w:gridCol w:w="270"/>
              <w:gridCol w:w="271"/>
              <w:gridCol w:w="270"/>
              <w:gridCol w:w="271"/>
              <w:gridCol w:w="270"/>
              <w:gridCol w:w="271"/>
              <w:gridCol w:w="225"/>
              <w:gridCol w:w="268"/>
              <w:gridCol w:w="268"/>
              <w:gridCol w:w="268"/>
              <w:gridCol w:w="268"/>
              <w:gridCol w:w="268"/>
              <w:gridCol w:w="268"/>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D9694F" w:rsidRPr="008C28AC" w14:paraId="1DF5C012" w14:textId="77777777" w:rsidTr="00EE5ABE">
              <w:trPr>
                <w:trHeight w:val="386"/>
              </w:trPr>
              <w:tc>
                <w:tcPr>
                  <w:tcW w:w="270" w:type="dxa"/>
                  <w:tcBorders>
                    <w:top w:val="nil"/>
                    <w:left w:val="single" w:sz="18" w:space="0" w:color="D6E3BC"/>
                    <w:bottom w:val="single" w:sz="12" w:space="0" w:color="D6E3BC"/>
                    <w:right w:val="single" w:sz="6" w:space="0" w:color="D6E3BC"/>
                  </w:tcBorders>
                  <w:shd w:val="clear" w:color="auto" w:fill="auto"/>
                </w:tcPr>
                <w:p w14:paraId="2C8CD044" w14:textId="77777777" w:rsidR="00D9694F" w:rsidRPr="008C28AC" w:rsidRDefault="00D9694F" w:rsidP="00D26977">
                  <w:pPr>
                    <w:spacing w:after="120" w:line="240" w:lineRule="auto"/>
                    <w:rPr>
                      <w:rFonts w:ascii="Arial" w:hAnsi="Arial" w:cs="Arial"/>
                      <w:b/>
                      <w:sz w:val="16"/>
                      <w:szCs w:val="16"/>
                      <w:u w:val="single"/>
                      <w:lang w:val="it-IT"/>
                    </w:rPr>
                  </w:pPr>
                </w:p>
              </w:tc>
              <w:tc>
                <w:tcPr>
                  <w:tcW w:w="271" w:type="dxa"/>
                  <w:tcBorders>
                    <w:top w:val="nil"/>
                    <w:left w:val="single" w:sz="6" w:space="0" w:color="D6E3BC"/>
                    <w:bottom w:val="single" w:sz="12" w:space="0" w:color="D6E3BC"/>
                  </w:tcBorders>
                  <w:shd w:val="clear" w:color="auto" w:fill="auto"/>
                </w:tcPr>
                <w:p w14:paraId="311E90CD" w14:textId="77777777" w:rsidR="00D9694F" w:rsidRPr="008C28AC" w:rsidRDefault="00D9694F" w:rsidP="00D26977">
                  <w:pPr>
                    <w:spacing w:after="120" w:line="240" w:lineRule="auto"/>
                    <w:rPr>
                      <w:rFonts w:ascii="Arial" w:hAnsi="Arial" w:cs="Arial"/>
                      <w:b/>
                      <w:sz w:val="16"/>
                      <w:szCs w:val="16"/>
                      <w:u w:val="single"/>
                      <w:lang w:val="it-IT"/>
                    </w:rPr>
                  </w:pPr>
                </w:p>
              </w:tc>
              <w:tc>
                <w:tcPr>
                  <w:tcW w:w="270" w:type="dxa"/>
                  <w:tcBorders>
                    <w:top w:val="nil"/>
                    <w:bottom w:val="single" w:sz="12" w:space="0" w:color="D6E3BC"/>
                  </w:tcBorders>
                  <w:shd w:val="clear" w:color="auto" w:fill="auto"/>
                </w:tcPr>
                <w:p w14:paraId="7CA5E8FA" w14:textId="77777777" w:rsidR="00D9694F" w:rsidRPr="008C28AC" w:rsidRDefault="00D9694F" w:rsidP="00D26977">
                  <w:pPr>
                    <w:spacing w:after="120" w:line="240" w:lineRule="auto"/>
                    <w:rPr>
                      <w:rFonts w:ascii="Arial" w:hAnsi="Arial" w:cs="Arial"/>
                      <w:b/>
                      <w:sz w:val="16"/>
                      <w:szCs w:val="16"/>
                      <w:u w:val="single"/>
                      <w:lang w:val="it-IT"/>
                    </w:rPr>
                  </w:pPr>
                </w:p>
              </w:tc>
              <w:tc>
                <w:tcPr>
                  <w:tcW w:w="271" w:type="dxa"/>
                  <w:tcBorders>
                    <w:top w:val="nil"/>
                    <w:bottom w:val="single" w:sz="12" w:space="0" w:color="D6E3BC"/>
                  </w:tcBorders>
                  <w:shd w:val="clear" w:color="auto" w:fill="auto"/>
                </w:tcPr>
                <w:p w14:paraId="03E7BD3A" w14:textId="77777777" w:rsidR="00D9694F" w:rsidRPr="008C28AC" w:rsidRDefault="00D9694F" w:rsidP="00D26977">
                  <w:pPr>
                    <w:spacing w:after="120" w:line="240" w:lineRule="auto"/>
                    <w:rPr>
                      <w:rFonts w:ascii="Arial" w:hAnsi="Arial" w:cs="Arial"/>
                      <w:b/>
                      <w:sz w:val="16"/>
                      <w:szCs w:val="16"/>
                      <w:u w:val="single"/>
                      <w:lang w:val="it-IT"/>
                    </w:rPr>
                  </w:pPr>
                </w:p>
              </w:tc>
              <w:tc>
                <w:tcPr>
                  <w:tcW w:w="270" w:type="dxa"/>
                  <w:tcBorders>
                    <w:top w:val="nil"/>
                    <w:bottom w:val="single" w:sz="12" w:space="0" w:color="D6E3BC"/>
                  </w:tcBorders>
                  <w:shd w:val="clear" w:color="auto" w:fill="auto"/>
                </w:tcPr>
                <w:p w14:paraId="6C531E07" w14:textId="77777777" w:rsidR="00D9694F" w:rsidRPr="008C28AC" w:rsidRDefault="00D9694F" w:rsidP="00D26977">
                  <w:pPr>
                    <w:spacing w:after="120" w:line="240" w:lineRule="auto"/>
                    <w:rPr>
                      <w:rFonts w:ascii="Arial" w:hAnsi="Arial" w:cs="Arial"/>
                      <w:b/>
                      <w:sz w:val="16"/>
                      <w:szCs w:val="16"/>
                      <w:u w:val="single"/>
                      <w:lang w:val="it-IT"/>
                    </w:rPr>
                  </w:pPr>
                </w:p>
              </w:tc>
              <w:tc>
                <w:tcPr>
                  <w:tcW w:w="271" w:type="dxa"/>
                  <w:tcBorders>
                    <w:top w:val="nil"/>
                    <w:bottom w:val="single" w:sz="12" w:space="0" w:color="D6E3BC"/>
                  </w:tcBorders>
                  <w:shd w:val="clear" w:color="auto" w:fill="auto"/>
                </w:tcPr>
                <w:p w14:paraId="4BB3E914" w14:textId="77777777" w:rsidR="00D9694F" w:rsidRPr="008C28AC" w:rsidRDefault="00D9694F" w:rsidP="00D26977">
                  <w:pPr>
                    <w:spacing w:after="120" w:line="240" w:lineRule="auto"/>
                    <w:rPr>
                      <w:rFonts w:ascii="Arial" w:hAnsi="Arial" w:cs="Arial"/>
                      <w:b/>
                      <w:sz w:val="16"/>
                      <w:szCs w:val="16"/>
                      <w:u w:val="single"/>
                      <w:lang w:val="it-IT"/>
                    </w:rPr>
                  </w:pPr>
                </w:p>
              </w:tc>
              <w:tc>
                <w:tcPr>
                  <w:tcW w:w="225" w:type="dxa"/>
                  <w:tcBorders>
                    <w:top w:val="nil"/>
                    <w:bottom w:val="single" w:sz="12" w:space="0" w:color="D6E3BC"/>
                  </w:tcBorders>
                  <w:shd w:val="clear" w:color="auto" w:fill="auto"/>
                </w:tcPr>
                <w:p w14:paraId="50018BE4" w14:textId="77777777" w:rsidR="00D9694F" w:rsidRPr="008C28AC" w:rsidRDefault="00D9694F" w:rsidP="00D26977">
                  <w:pPr>
                    <w:spacing w:after="120" w:line="240" w:lineRule="auto"/>
                    <w:rPr>
                      <w:rFonts w:ascii="Arial" w:hAnsi="Arial" w:cs="Arial"/>
                      <w:b/>
                      <w:sz w:val="16"/>
                      <w:szCs w:val="16"/>
                      <w:u w:val="single"/>
                      <w:lang w:val="it-IT"/>
                    </w:rPr>
                  </w:pPr>
                </w:p>
              </w:tc>
              <w:tc>
                <w:tcPr>
                  <w:tcW w:w="268" w:type="dxa"/>
                  <w:tcBorders>
                    <w:top w:val="nil"/>
                    <w:bottom w:val="single" w:sz="12" w:space="0" w:color="D6E3BC"/>
                  </w:tcBorders>
                  <w:shd w:val="clear" w:color="auto" w:fill="auto"/>
                </w:tcPr>
                <w:p w14:paraId="66608BAF" w14:textId="77777777" w:rsidR="00D9694F" w:rsidRPr="008C28AC" w:rsidRDefault="00D9694F" w:rsidP="00D26977">
                  <w:pPr>
                    <w:spacing w:after="120" w:line="240" w:lineRule="auto"/>
                    <w:rPr>
                      <w:rFonts w:ascii="Arial" w:hAnsi="Arial" w:cs="Arial"/>
                      <w:b/>
                      <w:sz w:val="16"/>
                      <w:szCs w:val="16"/>
                      <w:u w:val="single"/>
                      <w:lang w:val="it-IT"/>
                    </w:rPr>
                  </w:pPr>
                </w:p>
              </w:tc>
              <w:tc>
                <w:tcPr>
                  <w:tcW w:w="268" w:type="dxa"/>
                  <w:tcBorders>
                    <w:top w:val="nil"/>
                    <w:bottom w:val="single" w:sz="12" w:space="0" w:color="D6E3BC"/>
                  </w:tcBorders>
                  <w:shd w:val="clear" w:color="auto" w:fill="auto"/>
                </w:tcPr>
                <w:p w14:paraId="20DB9AF5" w14:textId="77777777" w:rsidR="00D9694F" w:rsidRPr="008C28AC" w:rsidRDefault="00D9694F" w:rsidP="00D26977">
                  <w:pPr>
                    <w:spacing w:after="120" w:line="240" w:lineRule="auto"/>
                    <w:rPr>
                      <w:rFonts w:ascii="Arial" w:hAnsi="Arial" w:cs="Arial"/>
                      <w:b/>
                      <w:sz w:val="16"/>
                      <w:szCs w:val="16"/>
                      <w:u w:val="single"/>
                      <w:lang w:val="it-IT"/>
                    </w:rPr>
                  </w:pPr>
                </w:p>
              </w:tc>
              <w:tc>
                <w:tcPr>
                  <w:tcW w:w="268" w:type="dxa"/>
                  <w:tcBorders>
                    <w:top w:val="nil"/>
                    <w:bottom w:val="single" w:sz="12" w:space="0" w:color="D6E3BC"/>
                  </w:tcBorders>
                  <w:shd w:val="clear" w:color="auto" w:fill="auto"/>
                </w:tcPr>
                <w:p w14:paraId="23D46F70" w14:textId="77777777" w:rsidR="00D9694F" w:rsidRPr="008C28AC" w:rsidRDefault="00D9694F" w:rsidP="00D26977">
                  <w:pPr>
                    <w:spacing w:after="120" w:line="240" w:lineRule="auto"/>
                    <w:rPr>
                      <w:rFonts w:ascii="Arial" w:hAnsi="Arial" w:cs="Arial"/>
                      <w:b/>
                      <w:sz w:val="16"/>
                      <w:szCs w:val="16"/>
                      <w:u w:val="single"/>
                      <w:lang w:val="it-IT"/>
                    </w:rPr>
                  </w:pPr>
                </w:p>
              </w:tc>
              <w:tc>
                <w:tcPr>
                  <w:tcW w:w="268" w:type="dxa"/>
                  <w:tcBorders>
                    <w:top w:val="nil"/>
                    <w:bottom w:val="single" w:sz="12" w:space="0" w:color="D6E3BC"/>
                  </w:tcBorders>
                  <w:shd w:val="clear" w:color="auto" w:fill="auto"/>
                </w:tcPr>
                <w:p w14:paraId="27C3EBA3" w14:textId="77777777" w:rsidR="00D9694F" w:rsidRPr="008C28AC" w:rsidRDefault="00D9694F" w:rsidP="00D26977">
                  <w:pPr>
                    <w:spacing w:after="120" w:line="240" w:lineRule="auto"/>
                    <w:rPr>
                      <w:rFonts w:ascii="Arial" w:hAnsi="Arial" w:cs="Arial"/>
                      <w:b/>
                      <w:sz w:val="16"/>
                      <w:szCs w:val="16"/>
                      <w:u w:val="single"/>
                      <w:lang w:val="it-IT"/>
                    </w:rPr>
                  </w:pPr>
                </w:p>
              </w:tc>
              <w:tc>
                <w:tcPr>
                  <w:tcW w:w="268" w:type="dxa"/>
                  <w:tcBorders>
                    <w:top w:val="nil"/>
                    <w:bottom w:val="single" w:sz="12" w:space="0" w:color="D6E3BC"/>
                  </w:tcBorders>
                  <w:shd w:val="clear" w:color="auto" w:fill="auto"/>
                </w:tcPr>
                <w:p w14:paraId="22339ECA" w14:textId="77777777" w:rsidR="00D9694F" w:rsidRPr="008C28AC" w:rsidRDefault="00D9694F" w:rsidP="00D26977">
                  <w:pPr>
                    <w:spacing w:after="120" w:line="240" w:lineRule="auto"/>
                    <w:rPr>
                      <w:rFonts w:ascii="Arial" w:hAnsi="Arial" w:cs="Arial"/>
                      <w:b/>
                      <w:sz w:val="16"/>
                      <w:szCs w:val="16"/>
                      <w:u w:val="single"/>
                      <w:lang w:val="it-IT"/>
                    </w:rPr>
                  </w:pPr>
                </w:p>
              </w:tc>
              <w:tc>
                <w:tcPr>
                  <w:tcW w:w="268" w:type="dxa"/>
                  <w:tcBorders>
                    <w:top w:val="nil"/>
                    <w:bottom w:val="single" w:sz="12" w:space="0" w:color="D6E3BC"/>
                  </w:tcBorders>
                  <w:shd w:val="clear" w:color="auto" w:fill="auto"/>
                </w:tcPr>
                <w:p w14:paraId="315F654E" w14:textId="77777777" w:rsidR="00D9694F" w:rsidRPr="008C28AC" w:rsidRDefault="00D9694F" w:rsidP="00D26977">
                  <w:pPr>
                    <w:spacing w:after="120" w:line="240" w:lineRule="auto"/>
                    <w:rPr>
                      <w:rFonts w:ascii="Arial" w:hAnsi="Arial" w:cs="Arial"/>
                      <w:b/>
                      <w:sz w:val="16"/>
                      <w:szCs w:val="16"/>
                      <w:u w:val="single"/>
                      <w:lang w:val="it-IT"/>
                    </w:rPr>
                  </w:pPr>
                </w:p>
              </w:tc>
              <w:tc>
                <w:tcPr>
                  <w:tcW w:w="268" w:type="dxa"/>
                  <w:tcBorders>
                    <w:top w:val="nil"/>
                    <w:bottom w:val="single" w:sz="12" w:space="0" w:color="D6E3BC"/>
                  </w:tcBorders>
                  <w:shd w:val="clear" w:color="auto" w:fill="auto"/>
                </w:tcPr>
                <w:p w14:paraId="33BE2479" w14:textId="77777777" w:rsidR="00D9694F" w:rsidRPr="008C28AC" w:rsidRDefault="00D9694F" w:rsidP="00D26977">
                  <w:pPr>
                    <w:spacing w:after="120" w:line="240" w:lineRule="auto"/>
                    <w:rPr>
                      <w:rFonts w:ascii="Arial" w:hAnsi="Arial" w:cs="Arial"/>
                      <w:b/>
                      <w:sz w:val="16"/>
                      <w:szCs w:val="16"/>
                      <w:u w:val="single"/>
                      <w:lang w:val="it-IT"/>
                    </w:rPr>
                  </w:pPr>
                </w:p>
              </w:tc>
              <w:tc>
                <w:tcPr>
                  <w:tcW w:w="268" w:type="dxa"/>
                  <w:tcBorders>
                    <w:top w:val="nil"/>
                    <w:bottom w:val="single" w:sz="12" w:space="0" w:color="D6E3BC"/>
                  </w:tcBorders>
                  <w:shd w:val="clear" w:color="auto" w:fill="auto"/>
                </w:tcPr>
                <w:p w14:paraId="208A0635" w14:textId="77777777" w:rsidR="00D9694F" w:rsidRPr="008C28AC" w:rsidRDefault="00D9694F" w:rsidP="00D26977">
                  <w:pPr>
                    <w:spacing w:after="120" w:line="240" w:lineRule="auto"/>
                    <w:rPr>
                      <w:rFonts w:ascii="Arial" w:hAnsi="Arial" w:cs="Arial"/>
                      <w:b/>
                      <w:sz w:val="16"/>
                      <w:szCs w:val="16"/>
                      <w:u w:val="single"/>
                      <w:lang w:val="it-IT"/>
                    </w:rPr>
                  </w:pPr>
                </w:p>
              </w:tc>
              <w:tc>
                <w:tcPr>
                  <w:tcW w:w="267" w:type="dxa"/>
                  <w:tcBorders>
                    <w:top w:val="nil"/>
                    <w:bottom w:val="single" w:sz="12" w:space="0" w:color="D6E3BC"/>
                  </w:tcBorders>
                  <w:shd w:val="clear" w:color="auto" w:fill="auto"/>
                </w:tcPr>
                <w:p w14:paraId="6A1CE755" w14:textId="77777777" w:rsidR="00D9694F" w:rsidRPr="008C28AC" w:rsidRDefault="00D9694F" w:rsidP="00D26977">
                  <w:pPr>
                    <w:spacing w:after="120" w:line="240" w:lineRule="auto"/>
                    <w:rPr>
                      <w:rFonts w:ascii="Arial" w:hAnsi="Arial" w:cs="Arial"/>
                      <w:b/>
                      <w:sz w:val="16"/>
                      <w:szCs w:val="16"/>
                      <w:u w:val="single"/>
                      <w:lang w:val="it-IT"/>
                    </w:rPr>
                  </w:pPr>
                </w:p>
              </w:tc>
              <w:tc>
                <w:tcPr>
                  <w:tcW w:w="267" w:type="dxa"/>
                  <w:tcBorders>
                    <w:top w:val="nil"/>
                    <w:bottom w:val="single" w:sz="12" w:space="0" w:color="D6E3BC"/>
                  </w:tcBorders>
                  <w:shd w:val="clear" w:color="auto" w:fill="auto"/>
                </w:tcPr>
                <w:p w14:paraId="71E39E0A" w14:textId="77777777" w:rsidR="00D9694F" w:rsidRPr="008C28AC" w:rsidRDefault="00D9694F" w:rsidP="00D26977">
                  <w:pPr>
                    <w:spacing w:after="120" w:line="240" w:lineRule="auto"/>
                    <w:rPr>
                      <w:rFonts w:ascii="Arial" w:hAnsi="Arial" w:cs="Arial"/>
                      <w:b/>
                      <w:sz w:val="16"/>
                      <w:szCs w:val="16"/>
                      <w:u w:val="single"/>
                      <w:lang w:val="it-IT"/>
                    </w:rPr>
                  </w:pPr>
                </w:p>
              </w:tc>
              <w:tc>
                <w:tcPr>
                  <w:tcW w:w="267" w:type="dxa"/>
                  <w:tcBorders>
                    <w:top w:val="nil"/>
                    <w:bottom w:val="single" w:sz="12" w:space="0" w:color="D6E3BC"/>
                  </w:tcBorders>
                  <w:shd w:val="clear" w:color="auto" w:fill="auto"/>
                </w:tcPr>
                <w:p w14:paraId="4432D0A1" w14:textId="77777777" w:rsidR="00D9694F" w:rsidRPr="008C28AC" w:rsidRDefault="00D9694F" w:rsidP="00D26977">
                  <w:pPr>
                    <w:spacing w:after="120" w:line="240" w:lineRule="auto"/>
                    <w:rPr>
                      <w:rFonts w:ascii="Arial" w:hAnsi="Arial" w:cs="Arial"/>
                      <w:b/>
                      <w:sz w:val="16"/>
                      <w:szCs w:val="16"/>
                      <w:u w:val="single"/>
                      <w:lang w:val="it-IT"/>
                    </w:rPr>
                  </w:pPr>
                </w:p>
              </w:tc>
              <w:tc>
                <w:tcPr>
                  <w:tcW w:w="267" w:type="dxa"/>
                  <w:tcBorders>
                    <w:top w:val="nil"/>
                    <w:bottom w:val="single" w:sz="12" w:space="0" w:color="D6E3BC"/>
                  </w:tcBorders>
                  <w:shd w:val="clear" w:color="auto" w:fill="auto"/>
                </w:tcPr>
                <w:p w14:paraId="6C7A9903" w14:textId="77777777" w:rsidR="00D9694F" w:rsidRPr="008C28AC" w:rsidRDefault="00D9694F" w:rsidP="00D26977">
                  <w:pPr>
                    <w:spacing w:after="120" w:line="240" w:lineRule="auto"/>
                    <w:rPr>
                      <w:rFonts w:ascii="Arial" w:hAnsi="Arial" w:cs="Arial"/>
                      <w:b/>
                      <w:sz w:val="16"/>
                      <w:szCs w:val="16"/>
                      <w:u w:val="single"/>
                      <w:lang w:val="it-IT"/>
                    </w:rPr>
                  </w:pPr>
                </w:p>
              </w:tc>
              <w:tc>
                <w:tcPr>
                  <w:tcW w:w="267" w:type="dxa"/>
                  <w:tcBorders>
                    <w:top w:val="nil"/>
                    <w:bottom w:val="single" w:sz="12" w:space="0" w:color="D6E3BC"/>
                  </w:tcBorders>
                  <w:shd w:val="clear" w:color="auto" w:fill="auto"/>
                </w:tcPr>
                <w:p w14:paraId="364CF0D7" w14:textId="77777777" w:rsidR="00D9694F" w:rsidRPr="008C28AC" w:rsidRDefault="00D9694F" w:rsidP="00D26977">
                  <w:pPr>
                    <w:spacing w:after="120" w:line="240" w:lineRule="auto"/>
                    <w:rPr>
                      <w:rFonts w:ascii="Arial" w:hAnsi="Arial" w:cs="Arial"/>
                      <w:b/>
                      <w:sz w:val="16"/>
                      <w:szCs w:val="16"/>
                      <w:u w:val="single"/>
                      <w:lang w:val="it-IT"/>
                    </w:rPr>
                  </w:pPr>
                </w:p>
              </w:tc>
              <w:tc>
                <w:tcPr>
                  <w:tcW w:w="267" w:type="dxa"/>
                  <w:tcBorders>
                    <w:top w:val="nil"/>
                    <w:bottom w:val="single" w:sz="12" w:space="0" w:color="D6E3BC"/>
                  </w:tcBorders>
                  <w:shd w:val="clear" w:color="auto" w:fill="auto"/>
                </w:tcPr>
                <w:p w14:paraId="40C03F8C" w14:textId="77777777" w:rsidR="00D9694F" w:rsidRPr="008C28AC" w:rsidRDefault="00D9694F" w:rsidP="00D26977">
                  <w:pPr>
                    <w:spacing w:after="120" w:line="240" w:lineRule="auto"/>
                    <w:rPr>
                      <w:rFonts w:ascii="Arial" w:hAnsi="Arial" w:cs="Arial"/>
                      <w:b/>
                      <w:sz w:val="16"/>
                      <w:szCs w:val="16"/>
                      <w:u w:val="single"/>
                      <w:lang w:val="it-IT"/>
                    </w:rPr>
                  </w:pPr>
                </w:p>
              </w:tc>
              <w:tc>
                <w:tcPr>
                  <w:tcW w:w="267" w:type="dxa"/>
                  <w:tcBorders>
                    <w:top w:val="nil"/>
                    <w:bottom w:val="single" w:sz="12" w:space="0" w:color="D6E3BC"/>
                  </w:tcBorders>
                  <w:shd w:val="clear" w:color="auto" w:fill="auto"/>
                </w:tcPr>
                <w:p w14:paraId="2A52B6BA" w14:textId="77777777" w:rsidR="00D9694F" w:rsidRPr="008C28AC" w:rsidRDefault="00D9694F" w:rsidP="00D26977">
                  <w:pPr>
                    <w:spacing w:after="120" w:line="240" w:lineRule="auto"/>
                    <w:rPr>
                      <w:rFonts w:ascii="Arial" w:hAnsi="Arial" w:cs="Arial"/>
                      <w:b/>
                      <w:sz w:val="16"/>
                      <w:szCs w:val="16"/>
                      <w:u w:val="single"/>
                      <w:lang w:val="it-IT"/>
                    </w:rPr>
                  </w:pPr>
                </w:p>
              </w:tc>
              <w:tc>
                <w:tcPr>
                  <w:tcW w:w="267" w:type="dxa"/>
                  <w:tcBorders>
                    <w:top w:val="nil"/>
                    <w:bottom w:val="single" w:sz="12" w:space="0" w:color="D6E3BC"/>
                  </w:tcBorders>
                  <w:shd w:val="clear" w:color="auto" w:fill="auto"/>
                </w:tcPr>
                <w:p w14:paraId="4238C161" w14:textId="77777777" w:rsidR="00D9694F" w:rsidRPr="008C28AC" w:rsidRDefault="00D9694F" w:rsidP="00D26977">
                  <w:pPr>
                    <w:spacing w:after="120" w:line="240" w:lineRule="auto"/>
                    <w:rPr>
                      <w:rFonts w:ascii="Arial" w:hAnsi="Arial" w:cs="Arial"/>
                      <w:b/>
                      <w:sz w:val="16"/>
                      <w:szCs w:val="16"/>
                      <w:u w:val="single"/>
                      <w:lang w:val="it-IT"/>
                    </w:rPr>
                  </w:pPr>
                </w:p>
              </w:tc>
              <w:tc>
                <w:tcPr>
                  <w:tcW w:w="267" w:type="dxa"/>
                  <w:tcBorders>
                    <w:top w:val="nil"/>
                    <w:bottom w:val="single" w:sz="12" w:space="0" w:color="D6E3BC"/>
                  </w:tcBorders>
                  <w:shd w:val="clear" w:color="auto" w:fill="auto"/>
                </w:tcPr>
                <w:p w14:paraId="165F8ED7" w14:textId="77777777" w:rsidR="00D9694F" w:rsidRPr="008C28AC" w:rsidRDefault="00D9694F" w:rsidP="00D26977">
                  <w:pPr>
                    <w:spacing w:after="120" w:line="240" w:lineRule="auto"/>
                    <w:rPr>
                      <w:rFonts w:ascii="Arial" w:hAnsi="Arial" w:cs="Arial"/>
                      <w:b/>
                      <w:sz w:val="16"/>
                      <w:szCs w:val="16"/>
                      <w:u w:val="single"/>
                      <w:lang w:val="it-IT"/>
                    </w:rPr>
                  </w:pPr>
                </w:p>
              </w:tc>
              <w:tc>
                <w:tcPr>
                  <w:tcW w:w="267" w:type="dxa"/>
                  <w:tcBorders>
                    <w:top w:val="nil"/>
                    <w:bottom w:val="single" w:sz="12" w:space="0" w:color="D6E3BC"/>
                  </w:tcBorders>
                  <w:shd w:val="clear" w:color="auto" w:fill="auto"/>
                </w:tcPr>
                <w:p w14:paraId="6AF79775" w14:textId="77777777" w:rsidR="00D9694F" w:rsidRPr="008C28AC" w:rsidRDefault="00D9694F" w:rsidP="00D26977">
                  <w:pPr>
                    <w:spacing w:after="120" w:line="240" w:lineRule="auto"/>
                    <w:rPr>
                      <w:rFonts w:ascii="Arial" w:hAnsi="Arial" w:cs="Arial"/>
                      <w:b/>
                      <w:sz w:val="16"/>
                      <w:szCs w:val="16"/>
                      <w:u w:val="single"/>
                      <w:lang w:val="it-IT"/>
                    </w:rPr>
                  </w:pPr>
                </w:p>
              </w:tc>
              <w:tc>
                <w:tcPr>
                  <w:tcW w:w="267" w:type="dxa"/>
                  <w:tcBorders>
                    <w:top w:val="nil"/>
                    <w:bottom w:val="single" w:sz="12" w:space="0" w:color="D6E3BC"/>
                  </w:tcBorders>
                  <w:shd w:val="clear" w:color="auto" w:fill="auto"/>
                </w:tcPr>
                <w:p w14:paraId="377A5D0A" w14:textId="77777777" w:rsidR="00D9694F" w:rsidRPr="008C28AC" w:rsidRDefault="00D9694F" w:rsidP="00D26977">
                  <w:pPr>
                    <w:spacing w:after="120" w:line="240" w:lineRule="auto"/>
                    <w:rPr>
                      <w:rFonts w:ascii="Arial" w:hAnsi="Arial" w:cs="Arial"/>
                      <w:b/>
                      <w:sz w:val="16"/>
                      <w:szCs w:val="16"/>
                      <w:u w:val="single"/>
                      <w:lang w:val="it-IT"/>
                    </w:rPr>
                  </w:pPr>
                </w:p>
              </w:tc>
              <w:tc>
                <w:tcPr>
                  <w:tcW w:w="267" w:type="dxa"/>
                  <w:tcBorders>
                    <w:top w:val="nil"/>
                    <w:bottom w:val="single" w:sz="12" w:space="0" w:color="D6E3BC"/>
                  </w:tcBorders>
                  <w:shd w:val="clear" w:color="auto" w:fill="auto"/>
                </w:tcPr>
                <w:p w14:paraId="6C501415" w14:textId="77777777" w:rsidR="00D9694F" w:rsidRPr="008C28AC" w:rsidRDefault="00D9694F" w:rsidP="00D26977">
                  <w:pPr>
                    <w:spacing w:after="120" w:line="240" w:lineRule="auto"/>
                    <w:rPr>
                      <w:rFonts w:ascii="Arial" w:hAnsi="Arial" w:cs="Arial"/>
                      <w:b/>
                      <w:sz w:val="16"/>
                      <w:szCs w:val="16"/>
                      <w:u w:val="single"/>
                      <w:lang w:val="it-IT"/>
                    </w:rPr>
                  </w:pPr>
                </w:p>
              </w:tc>
              <w:tc>
                <w:tcPr>
                  <w:tcW w:w="267" w:type="dxa"/>
                  <w:tcBorders>
                    <w:top w:val="nil"/>
                    <w:bottom w:val="single" w:sz="12" w:space="0" w:color="D6E3BC"/>
                  </w:tcBorders>
                  <w:shd w:val="clear" w:color="auto" w:fill="auto"/>
                </w:tcPr>
                <w:p w14:paraId="571F6675" w14:textId="77777777" w:rsidR="00D9694F" w:rsidRPr="008C28AC" w:rsidRDefault="00D9694F" w:rsidP="00D26977">
                  <w:pPr>
                    <w:spacing w:after="120" w:line="240" w:lineRule="auto"/>
                    <w:rPr>
                      <w:rFonts w:ascii="Arial" w:hAnsi="Arial" w:cs="Arial"/>
                      <w:b/>
                      <w:sz w:val="16"/>
                      <w:szCs w:val="16"/>
                      <w:u w:val="single"/>
                      <w:lang w:val="it-IT"/>
                    </w:rPr>
                  </w:pPr>
                </w:p>
              </w:tc>
              <w:tc>
                <w:tcPr>
                  <w:tcW w:w="267" w:type="dxa"/>
                  <w:tcBorders>
                    <w:top w:val="nil"/>
                    <w:bottom w:val="single" w:sz="12" w:space="0" w:color="D6E3BC"/>
                  </w:tcBorders>
                  <w:shd w:val="clear" w:color="auto" w:fill="auto"/>
                </w:tcPr>
                <w:p w14:paraId="6AAA8805" w14:textId="77777777" w:rsidR="00D9694F" w:rsidRPr="008C28AC" w:rsidRDefault="00D9694F" w:rsidP="00D26977">
                  <w:pPr>
                    <w:spacing w:after="120" w:line="240" w:lineRule="auto"/>
                    <w:rPr>
                      <w:rFonts w:ascii="Arial" w:hAnsi="Arial" w:cs="Arial"/>
                      <w:b/>
                      <w:sz w:val="16"/>
                      <w:szCs w:val="16"/>
                      <w:u w:val="single"/>
                      <w:lang w:val="it-IT"/>
                    </w:rPr>
                  </w:pPr>
                </w:p>
              </w:tc>
              <w:tc>
                <w:tcPr>
                  <w:tcW w:w="267" w:type="dxa"/>
                  <w:tcBorders>
                    <w:top w:val="nil"/>
                    <w:bottom w:val="single" w:sz="12" w:space="0" w:color="D6E3BC"/>
                  </w:tcBorders>
                  <w:shd w:val="clear" w:color="auto" w:fill="auto"/>
                </w:tcPr>
                <w:p w14:paraId="2B3108C6" w14:textId="77777777" w:rsidR="00D9694F" w:rsidRPr="008C28AC" w:rsidRDefault="00D9694F" w:rsidP="00D26977">
                  <w:pPr>
                    <w:spacing w:after="120" w:line="240" w:lineRule="auto"/>
                    <w:rPr>
                      <w:rFonts w:ascii="Arial" w:hAnsi="Arial" w:cs="Arial"/>
                      <w:b/>
                      <w:sz w:val="16"/>
                      <w:szCs w:val="16"/>
                      <w:u w:val="single"/>
                      <w:lang w:val="it-IT"/>
                    </w:rPr>
                  </w:pPr>
                </w:p>
              </w:tc>
              <w:tc>
                <w:tcPr>
                  <w:tcW w:w="267" w:type="dxa"/>
                  <w:tcBorders>
                    <w:top w:val="nil"/>
                    <w:bottom w:val="single" w:sz="12" w:space="0" w:color="D6E3BC"/>
                  </w:tcBorders>
                  <w:shd w:val="clear" w:color="auto" w:fill="auto"/>
                </w:tcPr>
                <w:p w14:paraId="132A6F6C" w14:textId="77777777" w:rsidR="00D9694F" w:rsidRPr="008C28AC" w:rsidRDefault="00D9694F" w:rsidP="00D26977">
                  <w:pPr>
                    <w:spacing w:after="120" w:line="240" w:lineRule="auto"/>
                    <w:rPr>
                      <w:rFonts w:ascii="Arial" w:hAnsi="Arial" w:cs="Arial"/>
                      <w:b/>
                      <w:sz w:val="16"/>
                      <w:szCs w:val="16"/>
                      <w:u w:val="single"/>
                      <w:lang w:val="it-IT"/>
                    </w:rPr>
                  </w:pPr>
                </w:p>
              </w:tc>
              <w:tc>
                <w:tcPr>
                  <w:tcW w:w="267" w:type="dxa"/>
                  <w:tcBorders>
                    <w:top w:val="nil"/>
                    <w:bottom w:val="single" w:sz="12" w:space="0" w:color="D6E3BC"/>
                  </w:tcBorders>
                  <w:shd w:val="clear" w:color="auto" w:fill="auto"/>
                </w:tcPr>
                <w:p w14:paraId="5E012D64" w14:textId="77777777" w:rsidR="00D9694F" w:rsidRPr="008C28AC" w:rsidRDefault="00D9694F" w:rsidP="00D26977">
                  <w:pPr>
                    <w:spacing w:after="120" w:line="240" w:lineRule="auto"/>
                    <w:rPr>
                      <w:rFonts w:ascii="Arial" w:hAnsi="Arial" w:cs="Arial"/>
                      <w:b/>
                      <w:sz w:val="16"/>
                      <w:szCs w:val="16"/>
                      <w:u w:val="single"/>
                      <w:lang w:val="it-IT"/>
                    </w:rPr>
                  </w:pPr>
                </w:p>
              </w:tc>
              <w:tc>
                <w:tcPr>
                  <w:tcW w:w="267" w:type="dxa"/>
                  <w:tcBorders>
                    <w:top w:val="nil"/>
                    <w:bottom w:val="single" w:sz="12" w:space="0" w:color="D6E3BC"/>
                  </w:tcBorders>
                  <w:shd w:val="clear" w:color="auto" w:fill="auto"/>
                </w:tcPr>
                <w:p w14:paraId="6E374724" w14:textId="77777777" w:rsidR="00D9694F" w:rsidRPr="008C28AC" w:rsidRDefault="00D9694F" w:rsidP="00D26977">
                  <w:pPr>
                    <w:spacing w:after="120" w:line="240" w:lineRule="auto"/>
                    <w:rPr>
                      <w:rFonts w:ascii="Arial" w:hAnsi="Arial" w:cs="Arial"/>
                      <w:b/>
                      <w:sz w:val="16"/>
                      <w:szCs w:val="16"/>
                      <w:u w:val="single"/>
                      <w:lang w:val="it-IT"/>
                    </w:rPr>
                  </w:pPr>
                </w:p>
              </w:tc>
              <w:tc>
                <w:tcPr>
                  <w:tcW w:w="267" w:type="dxa"/>
                  <w:tcBorders>
                    <w:top w:val="nil"/>
                    <w:bottom w:val="single" w:sz="12" w:space="0" w:color="D6E3BC"/>
                  </w:tcBorders>
                  <w:shd w:val="clear" w:color="auto" w:fill="auto"/>
                </w:tcPr>
                <w:p w14:paraId="59B12CE8" w14:textId="77777777" w:rsidR="00D9694F" w:rsidRPr="008C28AC" w:rsidRDefault="00D9694F" w:rsidP="00D26977">
                  <w:pPr>
                    <w:spacing w:after="120" w:line="240" w:lineRule="auto"/>
                    <w:rPr>
                      <w:rFonts w:ascii="Arial" w:hAnsi="Arial" w:cs="Arial"/>
                      <w:b/>
                      <w:sz w:val="16"/>
                      <w:szCs w:val="16"/>
                      <w:u w:val="single"/>
                      <w:lang w:val="it-IT"/>
                    </w:rPr>
                  </w:pPr>
                </w:p>
              </w:tc>
              <w:tc>
                <w:tcPr>
                  <w:tcW w:w="267" w:type="dxa"/>
                  <w:tcBorders>
                    <w:top w:val="nil"/>
                    <w:bottom w:val="single" w:sz="12" w:space="0" w:color="D6E3BC"/>
                    <w:right w:val="single" w:sz="18" w:space="0" w:color="D6E3BC"/>
                  </w:tcBorders>
                  <w:shd w:val="clear" w:color="auto" w:fill="auto"/>
                </w:tcPr>
                <w:p w14:paraId="7D14B1CB" w14:textId="77777777" w:rsidR="00D9694F" w:rsidRPr="008C28AC" w:rsidRDefault="00D9694F" w:rsidP="00D26977">
                  <w:pPr>
                    <w:spacing w:after="120" w:line="240" w:lineRule="auto"/>
                    <w:rPr>
                      <w:rFonts w:ascii="Arial" w:hAnsi="Arial" w:cs="Arial"/>
                      <w:b/>
                      <w:sz w:val="16"/>
                      <w:szCs w:val="16"/>
                      <w:u w:val="single"/>
                      <w:lang w:val="it-IT"/>
                    </w:rPr>
                  </w:pPr>
                </w:p>
              </w:tc>
            </w:tr>
          </w:tbl>
          <w:p w14:paraId="77D627CF" w14:textId="77777777" w:rsidR="00D9694F" w:rsidRPr="008C28AC" w:rsidRDefault="00D9694F" w:rsidP="00147732">
            <w:pPr>
              <w:spacing w:after="0" w:line="240" w:lineRule="auto"/>
              <w:jc w:val="center"/>
              <w:rPr>
                <w:rFonts w:ascii="Arial" w:hAnsi="Arial" w:cs="Arial"/>
                <w:bCs/>
                <w:sz w:val="12"/>
                <w:szCs w:val="12"/>
                <w:lang w:val="it-IT"/>
              </w:rPr>
            </w:pPr>
            <w:r w:rsidRPr="008C28AC">
              <w:rPr>
                <w:rFonts w:ascii="Arial" w:hAnsi="Arial" w:cs="Arial"/>
                <w:bCs/>
                <w:sz w:val="12"/>
                <w:szCs w:val="12"/>
                <w:lang w:val="it-IT"/>
              </w:rPr>
              <w:t>(denominazione azienda ordinante/nome e cognome per Ordinanti persone fisiche)</w:t>
            </w:r>
          </w:p>
          <w:p w14:paraId="6DC23605" w14:textId="77777777" w:rsidR="001B2BF3" w:rsidRDefault="001B2BF3" w:rsidP="00D26977">
            <w:pPr>
              <w:autoSpaceDE w:val="0"/>
              <w:autoSpaceDN w:val="0"/>
              <w:adjustRightInd w:val="0"/>
              <w:spacing w:after="120" w:line="240" w:lineRule="auto"/>
              <w:ind w:left="318" w:hanging="318"/>
              <w:jc w:val="both"/>
              <w:rPr>
                <w:rFonts w:ascii="Arial" w:hAnsi="Arial" w:cs="Arial"/>
                <w:bCs/>
                <w:sz w:val="16"/>
                <w:szCs w:val="16"/>
                <w:lang w:val="it-IT"/>
              </w:rPr>
            </w:pPr>
          </w:p>
          <w:p w14:paraId="4E9F478A" w14:textId="77777777" w:rsidR="00AA72AF" w:rsidRPr="00147732" w:rsidRDefault="00597F5D" w:rsidP="00D26977">
            <w:pPr>
              <w:autoSpaceDE w:val="0"/>
              <w:autoSpaceDN w:val="0"/>
              <w:adjustRightInd w:val="0"/>
              <w:spacing w:after="120" w:line="240" w:lineRule="auto"/>
              <w:ind w:left="318" w:hanging="318"/>
              <w:jc w:val="both"/>
              <w:rPr>
                <w:rFonts w:ascii="Arial" w:hAnsi="Arial" w:cs="Arial"/>
                <w:bCs/>
                <w:sz w:val="16"/>
                <w:szCs w:val="16"/>
                <w:lang w:val="it-IT"/>
              </w:rPr>
            </w:pPr>
            <w:r>
              <w:rPr>
                <w:rFonts w:ascii="Arial" w:hAnsi="Arial" w:cs="Arial"/>
                <w:bCs/>
                <w:sz w:val="16"/>
                <w:szCs w:val="16"/>
                <w:lang w:val="it-IT"/>
              </w:rPr>
              <w:t>Il</w:t>
            </w:r>
            <w:r w:rsidR="002D349E">
              <w:rPr>
                <w:rFonts w:ascii="Arial" w:hAnsi="Arial" w:cs="Arial"/>
                <w:bCs/>
                <w:sz w:val="16"/>
                <w:szCs w:val="16"/>
                <w:lang w:val="it-IT"/>
              </w:rPr>
              <w:t xml:space="preserve"> Cliente</w:t>
            </w:r>
            <w:r>
              <w:rPr>
                <w:rFonts w:ascii="Arial" w:hAnsi="Arial" w:cs="Arial"/>
                <w:bCs/>
                <w:sz w:val="16"/>
                <w:szCs w:val="16"/>
                <w:lang w:val="it-IT"/>
              </w:rPr>
              <w:t>:</w:t>
            </w:r>
          </w:p>
          <w:p w14:paraId="4F885E5C" w14:textId="4D10B76F" w:rsidR="00DF5DEB" w:rsidRPr="009C7261" w:rsidRDefault="00DF5DEB" w:rsidP="00DF5DEB">
            <w:pPr>
              <w:pStyle w:val="CM1"/>
              <w:spacing w:after="120"/>
              <w:jc w:val="both"/>
              <w:rPr>
                <w:rFonts w:ascii="Arial" w:hAnsi="Arial" w:cs="Arial"/>
                <w:bCs/>
                <w:sz w:val="16"/>
                <w:szCs w:val="16"/>
              </w:rPr>
            </w:pPr>
            <w:r w:rsidRPr="008C28AC">
              <w:rPr>
                <w:b/>
                <w:bCs/>
                <w:sz w:val="28"/>
              </w:rPr>
              <w:sym w:font="Wingdings" w:char="F071"/>
            </w:r>
            <w:r w:rsidRPr="008C28AC">
              <w:rPr>
                <w:rFonts w:ascii="Arial" w:hAnsi="Arial" w:cs="Arial"/>
                <w:b/>
                <w:bCs/>
                <w:sz w:val="16"/>
                <w:szCs w:val="16"/>
              </w:rPr>
              <w:t xml:space="preserve"> </w:t>
            </w:r>
            <w:r>
              <w:rPr>
                <w:rFonts w:ascii="Arial" w:hAnsi="Arial" w:cs="Arial"/>
                <w:b/>
                <w:bCs/>
                <w:sz w:val="16"/>
                <w:szCs w:val="16"/>
              </w:rPr>
              <w:t>CHIEDE</w:t>
            </w:r>
            <w:r w:rsidRPr="008C28AC">
              <w:rPr>
                <w:rFonts w:ascii="Arial" w:hAnsi="Arial" w:cs="Arial"/>
                <w:bCs/>
                <w:i/>
                <w:sz w:val="16"/>
                <w:szCs w:val="16"/>
              </w:rPr>
              <w:t xml:space="preserve"> </w:t>
            </w:r>
            <w:r>
              <w:rPr>
                <w:rFonts w:ascii="Arial" w:hAnsi="Arial" w:cs="Arial"/>
                <w:bCs/>
                <w:sz w:val="16"/>
                <w:szCs w:val="16"/>
              </w:rPr>
              <w:t xml:space="preserve">al “PSP Nuovo” di </w:t>
            </w:r>
            <w:r w:rsidR="00443AFE">
              <w:rPr>
                <w:rFonts w:ascii="Arial" w:hAnsi="Arial" w:cs="Arial"/>
                <w:bCs/>
                <w:sz w:val="16"/>
                <w:szCs w:val="16"/>
              </w:rPr>
              <w:t>comunicare le</w:t>
            </w:r>
            <w:r>
              <w:rPr>
                <w:rFonts w:ascii="Arial" w:hAnsi="Arial" w:cs="Arial"/>
                <w:bCs/>
                <w:sz w:val="16"/>
                <w:szCs w:val="16"/>
              </w:rPr>
              <w:t xml:space="preserve"> coordinate del “nuovo conto” </w:t>
            </w:r>
            <w:r w:rsidRPr="008C28AC">
              <w:rPr>
                <w:rFonts w:ascii="Arial" w:hAnsi="Arial" w:cs="Arial"/>
                <w:bCs/>
                <w:sz w:val="16"/>
                <w:szCs w:val="16"/>
              </w:rPr>
              <w:t xml:space="preserve">agli Ordinanti </w:t>
            </w:r>
            <w:r>
              <w:rPr>
                <w:rFonts w:ascii="Arial" w:hAnsi="Arial" w:cs="Arial"/>
                <w:bCs/>
                <w:sz w:val="16"/>
                <w:szCs w:val="16"/>
              </w:rPr>
              <w:t>che dispongono tali bonifici</w:t>
            </w:r>
            <w:r w:rsidR="006923D8">
              <w:rPr>
                <w:rFonts w:ascii="Arial" w:hAnsi="Arial" w:cs="Arial"/>
                <w:bCs/>
                <w:sz w:val="16"/>
                <w:szCs w:val="16"/>
              </w:rPr>
              <w:t>;</w:t>
            </w:r>
          </w:p>
          <w:p w14:paraId="3D98D879" w14:textId="155A00C2" w:rsidR="005A1CD3" w:rsidRDefault="00F45894" w:rsidP="00D26977">
            <w:pPr>
              <w:autoSpaceDE w:val="0"/>
              <w:autoSpaceDN w:val="0"/>
              <w:adjustRightInd w:val="0"/>
              <w:spacing w:after="120" w:line="240" w:lineRule="auto"/>
              <w:ind w:left="318" w:hanging="318"/>
              <w:jc w:val="both"/>
              <w:rPr>
                <w:rFonts w:ascii="Arial" w:hAnsi="Arial" w:cs="Arial"/>
                <w:bCs/>
                <w:sz w:val="16"/>
                <w:szCs w:val="16"/>
                <w:lang w:val="it-IT"/>
              </w:rPr>
            </w:pPr>
            <w:r w:rsidRPr="008C28AC">
              <w:rPr>
                <w:b/>
                <w:bCs/>
                <w:sz w:val="28"/>
                <w:lang w:val="it-IT"/>
              </w:rPr>
              <w:sym w:font="Wingdings" w:char="F071"/>
            </w:r>
            <w:r w:rsidRPr="008C28AC">
              <w:rPr>
                <w:rFonts w:ascii="Arial" w:hAnsi="Arial" w:cs="Arial"/>
                <w:b/>
                <w:bCs/>
                <w:sz w:val="16"/>
                <w:szCs w:val="16"/>
                <w:lang w:val="it-IT"/>
              </w:rPr>
              <w:t xml:space="preserve"> </w:t>
            </w:r>
            <w:r w:rsidR="005A1CD3">
              <w:rPr>
                <w:rFonts w:ascii="Arial" w:hAnsi="Arial" w:cs="Arial"/>
                <w:b/>
                <w:bCs/>
                <w:sz w:val="16"/>
                <w:szCs w:val="16"/>
                <w:lang w:val="it-IT"/>
              </w:rPr>
              <w:t>SI IMPEGNA</w:t>
            </w:r>
            <w:r w:rsidRPr="008C28AC">
              <w:rPr>
                <w:rFonts w:ascii="Arial" w:hAnsi="Arial" w:cs="Arial"/>
                <w:b/>
                <w:bCs/>
                <w:sz w:val="16"/>
                <w:szCs w:val="16"/>
                <w:lang w:val="it-IT"/>
              </w:rPr>
              <w:t xml:space="preserve"> </w:t>
            </w:r>
            <w:r w:rsidR="00DF5DEB" w:rsidRPr="001058E9">
              <w:rPr>
                <w:rFonts w:ascii="Arial" w:hAnsi="Arial" w:cs="Arial"/>
                <w:bCs/>
                <w:i/>
                <w:sz w:val="16"/>
                <w:szCs w:val="16"/>
                <w:lang w:val="it-IT"/>
              </w:rPr>
              <w:t>(</w:t>
            </w:r>
            <w:r w:rsidR="00DF5DEB" w:rsidRPr="001058E9">
              <w:rPr>
                <w:rFonts w:ascii="Arial" w:hAnsi="Arial" w:cs="Arial"/>
                <w:bCs/>
                <w:i/>
                <w:sz w:val="16"/>
                <w:szCs w:val="16"/>
                <w:u w:val="single"/>
                <w:lang w:val="it-IT"/>
              </w:rPr>
              <w:t>in alternativa alla precedente</w:t>
            </w:r>
            <w:r w:rsidR="00DF5DEB" w:rsidRPr="001058E9">
              <w:rPr>
                <w:rFonts w:ascii="Arial" w:hAnsi="Arial" w:cs="Arial"/>
                <w:bCs/>
                <w:i/>
                <w:sz w:val="16"/>
                <w:szCs w:val="16"/>
                <w:lang w:val="it-IT"/>
              </w:rPr>
              <w:t>)</w:t>
            </w:r>
            <w:r w:rsidR="00DF5DEB" w:rsidRPr="001058E9">
              <w:rPr>
                <w:rFonts w:ascii="Arial" w:hAnsi="Arial" w:cs="Arial"/>
                <w:bCs/>
                <w:sz w:val="16"/>
                <w:szCs w:val="16"/>
                <w:lang w:val="it-IT"/>
              </w:rPr>
              <w:t xml:space="preserve"> </w:t>
            </w:r>
            <w:r w:rsidR="002D349E">
              <w:rPr>
                <w:rFonts w:ascii="Arial" w:hAnsi="Arial" w:cs="Arial"/>
                <w:bCs/>
                <w:sz w:val="16"/>
                <w:szCs w:val="16"/>
                <w:lang w:val="it-IT"/>
              </w:rPr>
              <w:t xml:space="preserve">ad effettuare </w:t>
            </w:r>
            <w:r w:rsidRPr="008C28AC">
              <w:rPr>
                <w:rFonts w:ascii="Arial" w:hAnsi="Arial" w:cs="Arial"/>
                <w:bCs/>
                <w:sz w:val="16"/>
                <w:szCs w:val="16"/>
                <w:lang w:val="it-IT"/>
              </w:rPr>
              <w:t>la comunicazione d</w:t>
            </w:r>
            <w:r w:rsidR="00086E9B">
              <w:rPr>
                <w:rFonts w:ascii="Arial" w:hAnsi="Arial" w:cs="Arial"/>
                <w:bCs/>
                <w:sz w:val="16"/>
                <w:szCs w:val="16"/>
                <w:lang w:val="it-IT"/>
              </w:rPr>
              <w:t xml:space="preserve">elle coordinate del </w:t>
            </w:r>
            <w:r w:rsidR="005A1CD3">
              <w:rPr>
                <w:rFonts w:ascii="Arial" w:hAnsi="Arial" w:cs="Arial"/>
                <w:bCs/>
                <w:sz w:val="16"/>
                <w:szCs w:val="16"/>
                <w:lang w:val="it-IT"/>
              </w:rPr>
              <w:t xml:space="preserve">“nuovo conto” agli Ordinanti che dispongono </w:t>
            </w:r>
            <w:r w:rsidR="00D26977">
              <w:rPr>
                <w:rFonts w:ascii="Arial" w:hAnsi="Arial" w:cs="Arial"/>
                <w:bCs/>
                <w:sz w:val="16"/>
                <w:szCs w:val="16"/>
                <w:lang w:val="it-IT"/>
              </w:rPr>
              <w:t>tali bonifici</w:t>
            </w:r>
            <w:r w:rsidR="005D2BA0">
              <w:rPr>
                <w:rFonts w:ascii="Arial" w:hAnsi="Arial" w:cs="Arial"/>
                <w:bCs/>
                <w:sz w:val="16"/>
                <w:szCs w:val="16"/>
                <w:lang w:val="it-IT"/>
              </w:rPr>
              <w:t>.</w:t>
            </w:r>
          </w:p>
          <w:p w14:paraId="0B221B13" w14:textId="77777777" w:rsidR="00D9694F" w:rsidRPr="008C28AC" w:rsidRDefault="00D9694F" w:rsidP="00D9694F">
            <w:pPr>
              <w:spacing w:after="120" w:line="240" w:lineRule="auto"/>
              <w:ind w:firstLine="318"/>
              <w:jc w:val="center"/>
              <w:rPr>
                <w:rFonts w:ascii="Arial" w:hAnsi="Arial" w:cs="Arial"/>
                <w:b/>
                <w:bCs/>
                <w:sz w:val="12"/>
                <w:szCs w:val="12"/>
                <w:lang w:val="it-IT"/>
              </w:rPr>
            </w:pPr>
            <w:r w:rsidRPr="008C28AC">
              <w:rPr>
                <w:rFonts w:ascii="Arial" w:hAnsi="Arial" w:cs="Arial"/>
                <w:b/>
                <w:bCs/>
                <w:sz w:val="12"/>
                <w:szCs w:val="12"/>
                <w:lang w:val="it-IT"/>
              </w:rPr>
              <w:t xml:space="preserve">                                                                                                                         </w:t>
            </w:r>
          </w:p>
          <w:p w14:paraId="36755B4E" w14:textId="77777777" w:rsidR="00D9694F" w:rsidRPr="008C28AC" w:rsidRDefault="00D9694F" w:rsidP="00D9694F">
            <w:pPr>
              <w:spacing w:before="120" w:after="120" w:line="240" w:lineRule="auto"/>
              <w:ind w:left="313" w:hanging="313"/>
              <w:rPr>
                <w:rFonts w:ascii="Arial" w:hAnsi="Arial" w:cs="Arial"/>
                <w:bCs/>
                <w:sz w:val="16"/>
                <w:szCs w:val="16"/>
                <w:lang w:val="it-IT"/>
              </w:rPr>
            </w:pPr>
            <w:r w:rsidRPr="008C28AC">
              <w:rPr>
                <w:rFonts w:ascii="Arial" w:hAnsi="Arial" w:cs="Arial"/>
                <w:bCs/>
                <w:sz w:val="16"/>
                <w:szCs w:val="16"/>
                <w:lang w:val="it-IT"/>
              </w:rPr>
              <w:t>Ai fini del trasferimento il Cliente</w:t>
            </w:r>
          </w:p>
          <w:p w14:paraId="4F3C8A0A" w14:textId="77777777" w:rsidR="00D9694F" w:rsidRPr="008C28AC" w:rsidRDefault="00D9694F" w:rsidP="00EC0430">
            <w:pPr>
              <w:spacing w:before="120" w:after="120" w:line="240" w:lineRule="auto"/>
              <w:jc w:val="center"/>
              <w:rPr>
                <w:rFonts w:ascii="Arial" w:hAnsi="Arial" w:cs="Arial"/>
                <w:bCs/>
                <w:sz w:val="16"/>
                <w:szCs w:val="16"/>
                <w:lang w:val="it-IT"/>
              </w:rPr>
            </w:pPr>
            <w:r w:rsidRPr="008C28AC">
              <w:rPr>
                <w:rFonts w:ascii="Arial" w:hAnsi="Arial" w:cs="Arial"/>
                <w:b/>
                <w:bCs/>
                <w:sz w:val="16"/>
                <w:szCs w:val="16"/>
                <w:lang w:val="it-IT"/>
              </w:rPr>
              <w:t>AUTORIZZA</w:t>
            </w:r>
          </w:p>
          <w:p w14:paraId="60887F24" w14:textId="77777777" w:rsidR="00EC0430" w:rsidRPr="00147732" w:rsidRDefault="00D9694F" w:rsidP="00597F5D">
            <w:pPr>
              <w:autoSpaceDE w:val="0"/>
              <w:autoSpaceDN w:val="0"/>
              <w:adjustRightInd w:val="0"/>
              <w:spacing w:after="120" w:line="240" w:lineRule="auto"/>
              <w:jc w:val="both"/>
              <w:rPr>
                <w:rFonts w:ascii="Arial" w:hAnsi="Arial" w:cs="Arial"/>
                <w:b/>
                <w:bCs/>
                <w:sz w:val="16"/>
                <w:szCs w:val="16"/>
                <w:lang w:val="it-IT"/>
              </w:rPr>
            </w:pPr>
            <w:r w:rsidRPr="008C28AC">
              <w:rPr>
                <w:rFonts w:ascii="Arial" w:eastAsia="Times New Roman" w:hAnsi="Arial" w:cs="Arial"/>
                <w:bCs/>
                <w:sz w:val="20"/>
                <w:szCs w:val="20"/>
                <w:shd w:val="clear" w:color="auto" w:fill="FFFFFF"/>
                <w:lang w:val="it-IT" w:eastAsia="it-IT"/>
              </w:rPr>
              <w:sym w:font="Wingdings" w:char="F0FC"/>
            </w:r>
            <w:r w:rsidRPr="008C28AC">
              <w:rPr>
                <w:rFonts w:ascii="Arial" w:hAnsi="Arial" w:cs="Arial"/>
                <w:bCs/>
                <w:sz w:val="20"/>
                <w:szCs w:val="20"/>
                <w:lang w:val="it-IT"/>
              </w:rPr>
              <w:t xml:space="preserve"> </w:t>
            </w:r>
            <w:r w:rsidRPr="008C28AC">
              <w:rPr>
                <w:rFonts w:ascii="Arial" w:hAnsi="Arial" w:cs="Arial"/>
                <w:bCs/>
                <w:sz w:val="16"/>
                <w:szCs w:val="16"/>
                <w:lang w:val="it-IT"/>
              </w:rPr>
              <w:t xml:space="preserve">il </w:t>
            </w:r>
            <w:r w:rsidRPr="007863FF">
              <w:rPr>
                <w:rFonts w:ascii="Arial" w:hAnsi="Arial" w:cs="Arial"/>
                <w:b/>
                <w:bCs/>
                <w:sz w:val="16"/>
                <w:szCs w:val="16"/>
                <w:lang w:val="it-IT"/>
              </w:rPr>
              <w:t>“PSP NUOVO”</w:t>
            </w:r>
            <w:r w:rsidRPr="008C28AC">
              <w:rPr>
                <w:rFonts w:ascii="Arial" w:hAnsi="Arial" w:cs="Arial"/>
                <w:bCs/>
                <w:sz w:val="16"/>
                <w:szCs w:val="16"/>
                <w:lang w:val="it-IT"/>
              </w:rPr>
              <w:t xml:space="preserve"> a</w:t>
            </w:r>
            <w:r w:rsidR="00597F5D">
              <w:rPr>
                <w:rFonts w:ascii="Arial" w:hAnsi="Arial" w:cs="Arial"/>
                <w:bCs/>
                <w:sz w:val="16"/>
                <w:szCs w:val="16"/>
                <w:lang w:val="it-IT"/>
              </w:rPr>
              <w:t xml:space="preserve"> </w:t>
            </w:r>
            <w:r w:rsidRPr="008C28AC">
              <w:rPr>
                <w:rFonts w:ascii="Arial" w:hAnsi="Arial" w:cs="Arial"/>
                <w:bCs/>
                <w:sz w:val="16"/>
                <w:szCs w:val="16"/>
                <w:lang w:val="it-IT"/>
              </w:rPr>
              <w:t xml:space="preserve">richiedere al “PSP Originario” le informazioni relative </w:t>
            </w:r>
            <w:r w:rsidR="00EC0430">
              <w:rPr>
                <w:rFonts w:ascii="Arial" w:hAnsi="Arial" w:cs="Arial"/>
                <w:bCs/>
                <w:sz w:val="16"/>
                <w:szCs w:val="16"/>
                <w:lang w:val="it-IT"/>
              </w:rPr>
              <w:t xml:space="preserve">ai </w:t>
            </w:r>
            <w:r w:rsidR="00EC0430" w:rsidRPr="00D141F8">
              <w:rPr>
                <w:rFonts w:ascii="Arial" w:hAnsi="Arial" w:cs="Arial"/>
                <w:bCs/>
                <w:sz w:val="16"/>
                <w:szCs w:val="16"/>
                <w:lang w:val="it-IT"/>
              </w:rPr>
              <w:t>“bonifici in entrata ricorrenti”</w:t>
            </w:r>
            <w:r w:rsidR="00EC0430">
              <w:rPr>
                <w:rFonts w:ascii="Arial" w:hAnsi="Arial" w:cs="Arial"/>
                <w:bCs/>
                <w:sz w:val="16"/>
                <w:szCs w:val="16"/>
                <w:lang w:val="it-IT"/>
              </w:rPr>
              <w:t xml:space="preserve"> </w:t>
            </w:r>
            <w:r w:rsidRPr="008C28AC">
              <w:rPr>
                <w:rFonts w:ascii="Arial" w:hAnsi="Arial" w:cs="Arial"/>
                <w:bCs/>
                <w:sz w:val="16"/>
                <w:szCs w:val="16"/>
                <w:lang w:val="it-IT"/>
              </w:rPr>
              <w:t>da trasferire</w:t>
            </w:r>
            <w:r w:rsidR="00597F5D">
              <w:rPr>
                <w:rFonts w:ascii="Arial" w:hAnsi="Arial" w:cs="Arial"/>
                <w:bCs/>
                <w:sz w:val="16"/>
                <w:szCs w:val="16"/>
                <w:lang w:val="it-IT"/>
              </w:rPr>
              <w:t xml:space="preserve"> e a </w:t>
            </w:r>
            <w:r w:rsidRPr="008C28AC">
              <w:rPr>
                <w:rFonts w:ascii="Arial" w:hAnsi="Arial" w:cs="Arial"/>
                <w:sz w:val="16"/>
                <w:szCs w:val="16"/>
                <w:lang w:val="it-IT"/>
              </w:rPr>
              <w:t>comuni</w:t>
            </w:r>
            <w:r w:rsidR="00597F5D">
              <w:rPr>
                <w:rFonts w:ascii="Arial" w:hAnsi="Arial" w:cs="Arial"/>
                <w:sz w:val="16"/>
                <w:szCs w:val="16"/>
                <w:lang w:val="it-IT"/>
              </w:rPr>
              <w:t xml:space="preserve">care agli Ordinanti, </w:t>
            </w:r>
            <w:r w:rsidRPr="008C28AC">
              <w:rPr>
                <w:rFonts w:ascii="Arial" w:hAnsi="Arial" w:cs="Arial"/>
                <w:bCs/>
                <w:sz w:val="16"/>
                <w:szCs w:val="16"/>
                <w:lang w:val="it-IT"/>
              </w:rPr>
              <w:t xml:space="preserve">laddove richiesto, </w:t>
            </w:r>
            <w:r w:rsidR="00597F5D">
              <w:rPr>
                <w:rFonts w:ascii="Arial" w:hAnsi="Arial" w:cs="Arial"/>
                <w:bCs/>
                <w:sz w:val="16"/>
                <w:szCs w:val="16"/>
                <w:lang w:val="it-IT"/>
              </w:rPr>
              <w:t xml:space="preserve">le </w:t>
            </w:r>
            <w:r w:rsidR="00EC0430">
              <w:rPr>
                <w:rFonts w:ascii="Arial" w:hAnsi="Arial" w:cs="Arial"/>
                <w:bCs/>
                <w:sz w:val="16"/>
                <w:szCs w:val="16"/>
                <w:lang w:val="it-IT"/>
              </w:rPr>
              <w:t>coordinate del “nuovo conto”</w:t>
            </w:r>
            <w:r w:rsidR="006923D8">
              <w:rPr>
                <w:rFonts w:ascii="Arial" w:hAnsi="Arial" w:cs="Arial"/>
                <w:bCs/>
                <w:sz w:val="16"/>
                <w:szCs w:val="16"/>
                <w:lang w:val="it-IT"/>
              </w:rPr>
              <w:t>;</w:t>
            </w:r>
          </w:p>
          <w:p w14:paraId="6F827C4A" w14:textId="16716E3A" w:rsidR="00D9694F" w:rsidRPr="008C28AC" w:rsidRDefault="00D9694F" w:rsidP="00597F5D">
            <w:pPr>
              <w:jc w:val="both"/>
              <w:rPr>
                <w:rFonts w:ascii="Arial" w:hAnsi="Arial" w:cs="Arial"/>
                <w:bCs/>
                <w:sz w:val="16"/>
                <w:szCs w:val="16"/>
                <w:lang w:val="it-IT"/>
              </w:rPr>
            </w:pPr>
            <w:r w:rsidRPr="008C28AC">
              <w:rPr>
                <w:rFonts w:ascii="Arial" w:eastAsia="Times New Roman" w:hAnsi="Arial" w:cs="Arial"/>
                <w:bCs/>
                <w:sz w:val="20"/>
                <w:szCs w:val="20"/>
                <w:shd w:val="clear" w:color="auto" w:fill="FFFFFF"/>
                <w:lang w:val="it-IT" w:eastAsia="it-IT"/>
              </w:rPr>
              <w:sym w:font="Wingdings" w:char="F0FC"/>
            </w:r>
            <w:r w:rsidRPr="008C28AC">
              <w:rPr>
                <w:rFonts w:ascii="Arial" w:hAnsi="Arial" w:cs="Arial"/>
                <w:bCs/>
                <w:sz w:val="20"/>
                <w:szCs w:val="20"/>
                <w:lang w:val="it-IT"/>
              </w:rPr>
              <w:t xml:space="preserve"> </w:t>
            </w:r>
            <w:r w:rsidRPr="008C28AC">
              <w:rPr>
                <w:rFonts w:ascii="Arial" w:hAnsi="Arial" w:cs="Arial"/>
                <w:bCs/>
                <w:sz w:val="16"/>
                <w:szCs w:val="16"/>
                <w:lang w:val="it-IT"/>
              </w:rPr>
              <w:t xml:space="preserve">il </w:t>
            </w:r>
            <w:r w:rsidRPr="007863FF">
              <w:rPr>
                <w:rFonts w:ascii="Arial" w:hAnsi="Arial" w:cs="Arial"/>
                <w:b/>
                <w:bCs/>
                <w:sz w:val="16"/>
                <w:szCs w:val="16"/>
                <w:lang w:val="it-IT"/>
              </w:rPr>
              <w:t>“PSP ORIGINARIO”</w:t>
            </w:r>
            <w:r w:rsidRPr="008C28AC">
              <w:rPr>
                <w:rFonts w:ascii="Arial" w:hAnsi="Arial" w:cs="Arial"/>
                <w:bCs/>
                <w:sz w:val="16"/>
                <w:szCs w:val="16"/>
                <w:lang w:val="it-IT"/>
              </w:rPr>
              <w:t xml:space="preserve"> a</w:t>
            </w:r>
            <w:r w:rsidR="00447390">
              <w:rPr>
                <w:rFonts w:ascii="Arial" w:hAnsi="Arial" w:cs="Arial"/>
                <w:bCs/>
                <w:sz w:val="16"/>
                <w:szCs w:val="16"/>
                <w:lang w:val="it-IT"/>
              </w:rPr>
              <w:t xml:space="preserve"> </w:t>
            </w:r>
            <w:r w:rsidRPr="008C28AC">
              <w:rPr>
                <w:rFonts w:ascii="Arial" w:hAnsi="Arial" w:cs="Arial"/>
                <w:bCs/>
                <w:sz w:val="16"/>
                <w:szCs w:val="16"/>
                <w:lang w:val="it-IT"/>
              </w:rPr>
              <w:t xml:space="preserve">trasmettere al “PSP Nuovo” le informazioni </w:t>
            </w:r>
            <w:r w:rsidR="00EC0430">
              <w:rPr>
                <w:rFonts w:ascii="Arial" w:hAnsi="Arial" w:cs="Arial"/>
                <w:bCs/>
                <w:sz w:val="16"/>
                <w:szCs w:val="16"/>
                <w:lang w:val="it-IT"/>
              </w:rPr>
              <w:t xml:space="preserve">disponibili </w:t>
            </w:r>
            <w:r w:rsidRPr="008C28AC">
              <w:rPr>
                <w:rFonts w:ascii="Arial" w:hAnsi="Arial" w:cs="Arial"/>
                <w:bCs/>
                <w:sz w:val="16"/>
                <w:szCs w:val="16"/>
                <w:lang w:val="it-IT"/>
              </w:rPr>
              <w:t>relative ai “</w:t>
            </w:r>
            <w:r w:rsidR="00EC0430" w:rsidRPr="00D141F8">
              <w:rPr>
                <w:rFonts w:ascii="Arial" w:hAnsi="Arial" w:cs="Arial"/>
                <w:bCs/>
                <w:sz w:val="16"/>
                <w:szCs w:val="16"/>
                <w:lang w:val="it-IT"/>
              </w:rPr>
              <w:t>bonifici in entrata</w:t>
            </w:r>
            <w:r w:rsidR="00430D30">
              <w:rPr>
                <w:rFonts w:ascii="Arial" w:hAnsi="Arial" w:cs="Arial"/>
                <w:bCs/>
                <w:sz w:val="16"/>
                <w:szCs w:val="16"/>
                <w:lang w:val="it-IT"/>
              </w:rPr>
              <w:t xml:space="preserve"> </w:t>
            </w:r>
            <w:r w:rsidR="00430D30" w:rsidRPr="00D141F8">
              <w:rPr>
                <w:rFonts w:ascii="Arial" w:hAnsi="Arial" w:cs="Arial"/>
                <w:bCs/>
                <w:sz w:val="16"/>
                <w:szCs w:val="16"/>
                <w:lang w:val="it-IT"/>
              </w:rPr>
              <w:t>ricorrenti</w:t>
            </w:r>
            <w:r w:rsidR="00EC0430" w:rsidRPr="00D141F8">
              <w:rPr>
                <w:rFonts w:ascii="Arial" w:hAnsi="Arial" w:cs="Arial"/>
                <w:bCs/>
                <w:sz w:val="16"/>
                <w:szCs w:val="16"/>
                <w:lang w:val="it-IT"/>
              </w:rPr>
              <w:t>”</w:t>
            </w:r>
            <w:r w:rsidRPr="008C28AC">
              <w:rPr>
                <w:rFonts w:ascii="Arial" w:hAnsi="Arial" w:cs="Arial"/>
                <w:bCs/>
                <w:sz w:val="16"/>
                <w:szCs w:val="16"/>
                <w:lang w:val="it-IT"/>
              </w:rPr>
              <w:t xml:space="preserve"> oggetto della richiesta di trasferimento</w:t>
            </w:r>
            <w:r w:rsidR="006923D8">
              <w:rPr>
                <w:rFonts w:ascii="Arial" w:hAnsi="Arial" w:cs="Arial"/>
                <w:bCs/>
                <w:sz w:val="16"/>
                <w:szCs w:val="16"/>
                <w:lang w:val="it-IT"/>
              </w:rPr>
              <w:t>.</w:t>
            </w:r>
          </w:p>
          <w:p w14:paraId="7BE71884" w14:textId="77777777" w:rsidR="00D9694F" w:rsidRPr="008C28AC" w:rsidRDefault="00D9694F" w:rsidP="00D9694F">
            <w:pPr>
              <w:pStyle w:val="Paragrafoelenco"/>
              <w:autoSpaceDE w:val="0"/>
              <w:autoSpaceDN w:val="0"/>
              <w:adjustRightInd w:val="0"/>
              <w:spacing w:after="120" w:line="240" w:lineRule="auto"/>
              <w:ind w:left="0"/>
              <w:contextualSpacing w:val="0"/>
              <w:jc w:val="center"/>
              <w:rPr>
                <w:rFonts w:ascii="Arial" w:hAnsi="Arial" w:cs="Arial"/>
                <w:b/>
                <w:bCs/>
                <w:sz w:val="16"/>
                <w:szCs w:val="16"/>
                <w:lang w:val="it-IT"/>
              </w:rPr>
            </w:pPr>
            <w:r w:rsidRPr="008C28AC">
              <w:rPr>
                <w:rFonts w:ascii="Arial" w:hAnsi="Arial" w:cs="Arial"/>
                <w:b/>
                <w:bCs/>
                <w:sz w:val="16"/>
                <w:szCs w:val="16"/>
                <w:lang w:val="it-IT"/>
              </w:rPr>
              <w:t>PRENDE ATTO E ACCETTA CHE</w:t>
            </w:r>
          </w:p>
          <w:p w14:paraId="6BA4870C" w14:textId="77777777" w:rsidR="00D9694F" w:rsidRPr="008C28AC" w:rsidRDefault="00D9694F" w:rsidP="00394967">
            <w:pPr>
              <w:pStyle w:val="Paragrafoelenco"/>
              <w:numPr>
                <w:ilvl w:val="0"/>
                <w:numId w:val="20"/>
              </w:numPr>
              <w:autoSpaceDE w:val="0"/>
              <w:autoSpaceDN w:val="0"/>
              <w:adjustRightInd w:val="0"/>
              <w:spacing w:after="120"/>
              <w:ind w:left="284" w:hanging="255"/>
              <w:contextualSpacing w:val="0"/>
              <w:jc w:val="both"/>
              <w:rPr>
                <w:rFonts w:ascii="Arial" w:hAnsi="Arial" w:cs="Arial"/>
                <w:bCs/>
                <w:sz w:val="16"/>
                <w:szCs w:val="16"/>
                <w:lang w:val="it-IT"/>
              </w:rPr>
            </w:pPr>
            <w:r w:rsidRPr="008C28AC">
              <w:rPr>
                <w:rFonts w:ascii="Arial" w:hAnsi="Arial" w:cs="Arial"/>
                <w:bCs/>
                <w:sz w:val="16"/>
                <w:szCs w:val="16"/>
                <w:lang w:val="it-IT"/>
              </w:rPr>
              <w:t>non sono imputabili al “PSP Nuovo” e/o al “PSP Originario” responsabilità derivanti dall’</w:t>
            </w:r>
            <w:r w:rsidRPr="008C28AC">
              <w:rPr>
                <w:rFonts w:ascii="Arial" w:hAnsi="Arial" w:cs="Arial"/>
                <w:b/>
                <w:bCs/>
                <w:sz w:val="16"/>
                <w:szCs w:val="16"/>
                <w:lang w:val="it-IT"/>
              </w:rPr>
              <w:t>errata o incompleta indicazione da parte del Cliente delle informazioni</w:t>
            </w:r>
            <w:r w:rsidRPr="008C28AC">
              <w:rPr>
                <w:rFonts w:ascii="Arial" w:hAnsi="Arial" w:cs="Arial"/>
                <w:bCs/>
                <w:sz w:val="16"/>
                <w:szCs w:val="16"/>
                <w:lang w:val="it-IT"/>
              </w:rPr>
              <w:t xml:space="preserve"> necessarie a perfezionare il trasferimento</w:t>
            </w:r>
            <w:r w:rsidR="00DA03B2">
              <w:rPr>
                <w:rFonts w:ascii="Arial" w:hAnsi="Arial" w:cs="Arial"/>
                <w:bCs/>
                <w:sz w:val="16"/>
                <w:szCs w:val="16"/>
                <w:lang w:val="it-IT"/>
              </w:rPr>
              <w:t xml:space="preserve"> dei </w:t>
            </w:r>
            <w:r w:rsidR="00031C50">
              <w:rPr>
                <w:rFonts w:ascii="Arial" w:hAnsi="Arial" w:cs="Arial"/>
                <w:bCs/>
                <w:sz w:val="16"/>
                <w:szCs w:val="16"/>
                <w:lang w:val="it-IT"/>
              </w:rPr>
              <w:t>“</w:t>
            </w:r>
            <w:r w:rsidR="00DA03B2">
              <w:rPr>
                <w:rFonts w:ascii="Arial" w:hAnsi="Arial" w:cs="Arial"/>
                <w:bCs/>
                <w:sz w:val="16"/>
                <w:szCs w:val="16"/>
                <w:lang w:val="it-IT"/>
              </w:rPr>
              <w:t>bonifici</w:t>
            </w:r>
            <w:r w:rsidR="00031C50">
              <w:rPr>
                <w:rFonts w:ascii="Arial" w:hAnsi="Arial" w:cs="Arial"/>
                <w:bCs/>
                <w:sz w:val="16"/>
                <w:szCs w:val="16"/>
                <w:lang w:val="it-IT"/>
              </w:rPr>
              <w:t xml:space="preserve"> </w:t>
            </w:r>
            <w:r w:rsidR="00C60BBD">
              <w:rPr>
                <w:rFonts w:ascii="Arial" w:hAnsi="Arial" w:cs="Arial"/>
                <w:bCs/>
                <w:sz w:val="16"/>
                <w:szCs w:val="16"/>
                <w:lang w:val="it-IT"/>
              </w:rPr>
              <w:t>in entrata ricorrenti</w:t>
            </w:r>
            <w:r w:rsidR="00A07802">
              <w:rPr>
                <w:rFonts w:ascii="Arial" w:hAnsi="Arial" w:cs="Arial"/>
                <w:bCs/>
                <w:sz w:val="16"/>
                <w:szCs w:val="16"/>
                <w:lang w:val="it-IT"/>
              </w:rPr>
              <w:t>”</w:t>
            </w:r>
            <w:r w:rsidRPr="008C28AC">
              <w:rPr>
                <w:rFonts w:ascii="Arial" w:hAnsi="Arial" w:cs="Arial"/>
                <w:bCs/>
                <w:sz w:val="16"/>
                <w:szCs w:val="16"/>
                <w:lang w:val="it-IT"/>
              </w:rPr>
              <w:t>;</w:t>
            </w:r>
          </w:p>
          <w:p w14:paraId="21DDC462" w14:textId="189E717A" w:rsidR="00433390" w:rsidRDefault="00D9694F" w:rsidP="00394967">
            <w:pPr>
              <w:pStyle w:val="Paragrafoelenco"/>
              <w:numPr>
                <w:ilvl w:val="0"/>
                <w:numId w:val="20"/>
              </w:numPr>
              <w:autoSpaceDE w:val="0"/>
              <w:autoSpaceDN w:val="0"/>
              <w:adjustRightInd w:val="0"/>
              <w:spacing w:after="120" w:line="240" w:lineRule="auto"/>
              <w:ind w:left="284" w:hanging="255"/>
              <w:contextualSpacing w:val="0"/>
              <w:jc w:val="both"/>
              <w:rPr>
                <w:rFonts w:ascii="Arial" w:hAnsi="Arial" w:cs="Arial"/>
                <w:bCs/>
                <w:sz w:val="16"/>
                <w:szCs w:val="16"/>
                <w:lang w:val="it-IT"/>
              </w:rPr>
            </w:pPr>
            <w:r w:rsidRPr="008C28AC">
              <w:rPr>
                <w:rFonts w:ascii="Arial" w:hAnsi="Arial" w:cs="Arial"/>
                <w:bCs/>
                <w:sz w:val="16"/>
                <w:szCs w:val="16"/>
                <w:lang w:val="it-IT"/>
              </w:rPr>
              <w:t xml:space="preserve">la </w:t>
            </w:r>
            <w:r w:rsidRPr="008C28AC">
              <w:rPr>
                <w:rFonts w:ascii="Arial" w:hAnsi="Arial" w:cs="Arial"/>
                <w:b/>
                <w:bCs/>
                <w:sz w:val="16"/>
                <w:szCs w:val="16"/>
                <w:lang w:val="it-IT"/>
              </w:rPr>
              <w:t xml:space="preserve">comunicazione </w:t>
            </w:r>
            <w:r w:rsidR="00447390">
              <w:rPr>
                <w:rFonts w:ascii="Arial" w:hAnsi="Arial" w:cs="Arial"/>
                <w:b/>
                <w:bCs/>
                <w:sz w:val="16"/>
                <w:szCs w:val="16"/>
                <w:lang w:val="it-IT"/>
              </w:rPr>
              <w:t>delle coordinate del</w:t>
            </w:r>
            <w:r w:rsidRPr="008C28AC">
              <w:rPr>
                <w:rFonts w:ascii="Arial" w:hAnsi="Arial" w:cs="Arial"/>
                <w:b/>
                <w:bCs/>
                <w:sz w:val="16"/>
                <w:szCs w:val="16"/>
                <w:lang w:val="it-IT"/>
              </w:rPr>
              <w:t xml:space="preserve"> “nuovo conto” agli Ordinanti dei “bonifici in entrata</w:t>
            </w:r>
            <w:r w:rsidR="00A418B3" w:rsidRPr="008C28AC">
              <w:rPr>
                <w:rFonts w:ascii="Arial" w:hAnsi="Arial" w:cs="Arial"/>
                <w:b/>
                <w:bCs/>
                <w:sz w:val="16"/>
                <w:szCs w:val="16"/>
                <w:lang w:val="it-IT"/>
              </w:rPr>
              <w:t xml:space="preserve"> ricorrenti</w:t>
            </w:r>
            <w:r w:rsidRPr="008C28AC">
              <w:rPr>
                <w:rFonts w:ascii="Arial" w:hAnsi="Arial" w:cs="Arial"/>
                <w:b/>
                <w:bCs/>
                <w:sz w:val="16"/>
                <w:szCs w:val="16"/>
                <w:lang w:val="it-IT"/>
              </w:rPr>
              <w:t xml:space="preserve">” </w:t>
            </w:r>
            <w:r w:rsidRPr="008C28AC">
              <w:rPr>
                <w:rFonts w:ascii="Arial" w:hAnsi="Arial" w:cs="Arial"/>
                <w:bCs/>
                <w:sz w:val="16"/>
                <w:szCs w:val="16"/>
                <w:lang w:val="it-IT"/>
              </w:rPr>
              <w:t>viene effettuata dal “PSP Nuovo”, laddove richiest</w:t>
            </w:r>
            <w:r w:rsidR="00DA03B2">
              <w:rPr>
                <w:rFonts w:ascii="Arial" w:hAnsi="Arial" w:cs="Arial"/>
                <w:bCs/>
                <w:sz w:val="16"/>
                <w:szCs w:val="16"/>
                <w:lang w:val="it-IT"/>
              </w:rPr>
              <w:t>o,</w:t>
            </w:r>
            <w:r w:rsidR="00FA0656">
              <w:rPr>
                <w:rFonts w:ascii="Arial" w:hAnsi="Arial" w:cs="Arial"/>
                <w:bCs/>
                <w:sz w:val="16"/>
                <w:szCs w:val="16"/>
                <w:lang w:val="it-IT"/>
              </w:rPr>
              <w:t xml:space="preserve"> </w:t>
            </w:r>
            <w:r w:rsidRPr="008C28AC">
              <w:rPr>
                <w:rFonts w:ascii="Arial" w:hAnsi="Arial" w:cs="Arial"/>
                <w:bCs/>
                <w:sz w:val="16"/>
                <w:szCs w:val="16"/>
                <w:lang w:val="it-IT"/>
              </w:rPr>
              <w:t>sulla base delle informazioni</w:t>
            </w:r>
            <w:r w:rsidR="00433390">
              <w:rPr>
                <w:rFonts w:ascii="Arial" w:hAnsi="Arial" w:cs="Arial"/>
                <w:bCs/>
                <w:sz w:val="16"/>
                <w:szCs w:val="16"/>
                <w:lang w:val="it-IT"/>
              </w:rPr>
              <w:t xml:space="preserve"> disponibili ricevute dal “PSP Originario”. Se le</w:t>
            </w:r>
            <w:r w:rsidR="00553B34">
              <w:rPr>
                <w:rFonts w:ascii="Arial" w:hAnsi="Arial" w:cs="Arial"/>
                <w:bCs/>
                <w:sz w:val="16"/>
                <w:szCs w:val="16"/>
                <w:lang w:val="it-IT"/>
              </w:rPr>
              <w:t xml:space="preserve"> informazioni fornite dal “PSP O</w:t>
            </w:r>
            <w:r w:rsidR="00433390">
              <w:rPr>
                <w:rFonts w:ascii="Arial" w:hAnsi="Arial" w:cs="Arial"/>
                <w:bCs/>
                <w:sz w:val="16"/>
                <w:szCs w:val="16"/>
                <w:lang w:val="it-IT"/>
              </w:rPr>
              <w:t>riginario” non sono sufficienti a consentire la comunicazione agli Ordinanti entro il termine di efficacia, ferma resta</w:t>
            </w:r>
            <w:r w:rsidR="00553B34">
              <w:rPr>
                <w:rFonts w:ascii="Arial" w:hAnsi="Arial" w:cs="Arial"/>
                <w:bCs/>
                <w:sz w:val="16"/>
                <w:szCs w:val="16"/>
                <w:lang w:val="it-IT"/>
              </w:rPr>
              <w:t>ndo la responsabilità del “PSP O</w:t>
            </w:r>
            <w:r w:rsidR="00433390">
              <w:rPr>
                <w:rFonts w:ascii="Arial" w:hAnsi="Arial" w:cs="Arial"/>
                <w:bCs/>
                <w:sz w:val="16"/>
                <w:szCs w:val="16"/>
                <w:lang w:val="it-IT"/>
              </w:rPr>
              <w:t>riginario” per inadempimento dei suoi obblighi, il “PSP Nuovo” può chiedere al Cliente di fornire le informazioni mancanti</w:t>
            </w:r>
            <w:r w:rsidR="007863FF">
              <w:rPr>
                <w:rFonts w:ascii="Arial" w:hAnsi="Arial" w:cs="Arial"/>
                <w:bCs/>
                <w:sz w:val="16"/>
                <w:szCs w:val="16"/>
                <w:lang w:val="it-IT"/>
              </w:rPr>
              <w:t>;</w:t>
            </w:r>
          </w:p>
          <w:p w14:paraId="53C3A22A" w14:textId="77777777" w:rsidR="00D9694F" w:rsidRPr="008C28AC" w:rsidRDefault="00433390" w:rsidP="00394967">
            <w:pPr>
              <w:pStyle w:val="Paragrafoelenco"/>
              <w:numPr>
                <w:ilvl w:val="0"/>
                <w:numId w:val="20"/>
              </w:numPr>
              <w:autoSpaceDE w:val="0"/>
              <w:autoSpaceDN w:val="0"/>
              <w:adjustRightInd w:val="0"/>
              <w:spacing w:after="120" w:line="240" w:lineRule="auto"/>
              <w:ind w:left="284" w:hanging="255"/>
              <w:contextualSpacing w:val="0"/>
              <w:jc w:val="both"/>
              <w:rPr>
                <w:rFonts w:ascii="Arial" w:hAnsi="Arial" w:cs="Arial"/>
                <w:bCs/>
                <w:sz w:val="16"/>
                <w:szCs w:val="16"/>
                <w:lang w:val="it-IT"/>
              </w:rPr>
            </w:pPr>
            <w:r>
              <w:rPr>
                <w:rFonts w:ascii="Arial" w:hAnsi="Arial" w:cs="Arial"/>
                <w:bCs/>
                <w:sz w:val="16"/>
                <w:szCs w:val="16"/>
                <w:lang w:val="it-IT"/>
              </w:rPr>
              <w:t>n</w:t>
            </w:r>
            <w:r w:rsidR="00D9694F" w:rsidRPr="008C28AC">
              <w:rPr>
                <w:rFonts w:ascii="Arial" w:hAnsi="Arial" w:cs="Arial"/>
                <w:bCs/>
                <w:sz w:val="16"/>
                <w:szCs w:val="16"/>
                <w:lang w:val="it-IT"/>
              </w:rPr>
              <w:t xml:space="preserve">on è imputabile al “PSP Nuovo” il </w:t>
            </w:r>
            <w:r w:rsidR="00D9694F" w:rsidRPr="00536F9A">
              <w:rPr>
                <w:rFonts w:ascii="Arial" w:hAnsi="Arial" w:cs="Arial"/>
                <w:b/>
                <w:bCs/>
                <w:sz w:val="16"/>
                <w:szCs w:val="16"/>
                <w:lang w:val="it-IT"/>
              </w:rPr>
              <w:t xml:space="preserve">mancato aggiornamento delle coordinate </w:t>
            </w:r>
            <w:r w:rsidR="00C60BBD">
              <w:rPr>
                <w:rFonts w:ascii="Arial" w:hAnsi="Arial" w:cs="Arial"/>
                <w:b/>
                <w:bCs/>
                <w:sz w:val="16"/>
                <w:szCs w:val="16"/>
                <w:lang w:val="it-IT"/>
              </w:rPr>
              <w:t>IBAN</w:t>
            </w:r>
            <w:r w:rsidR="001727D4">
              <w:rPr>
                <w:rFonts w:ascii="Arial" w:hAnsi="Arial" w:cs="Arial"/>
                <w:b/>
                <w:bCs/>
                <w:sz w:val="16"/>
                <w:szCs w:val="16"/>
                <w:lang w:val="it-IT"/>
              </w:rPr>
              <w:t xml:space="preserve"> </w:t>
            </w:r>
            <w:r w:rsidR="00D9694F" w:rsidRPr="00536F9A">
              <w:rPr>
                <w:rFonts w:ascii="Arial" w:hAnsi="Arial" w:cs="Arial"/>
                <w:b/>
                <w:bCs/>
                <w:sz w:val="16"/>
                <w:szCs w:val="16"/>
                <w:lang w:val="it-IT"/>
              </w:rPr>
              <w:t xml:space="preserve">da parte </w:t>
            </w:r>
            <w:r w:rsidRPr="00536F9A">
              <w:rPr>
                <w:rFonts w:ascii="Arial" w:hAnsi="Arial" w:cs="Arial"/>
                <w:b/>
                <w:bCs/>
                <w:sz w:val="16"/>
                <w:szCs w:val="16"/>
                <w:lang w:val="it-IT"/>
              </w:rPr>
              <w:t>degli Ordinanti</w:t>
            </w:r>
            <w:r w:rsidR="00D9694F" w:rsidRPr="008C28AC">
              <w:rPr>
                <w:rFonts w:ascii="Arial" w:hAnsi="Arial" w:cs="Arial"/>
                <w:bCs/>
                <w:sz w:val="16"/>
                <w:szCs w:val="16"/>
                <w:lang w:val="it-IT"/>
              </w:rPr>
              <w:t xml:space="preserve"> e quindi l’invio di eventuali successivi bonifici in favore del “conto originario”;</w:t>
            </w:r>
          </w:p>
          <w:p w14:paraId="133118CD" w14:textId="117416F6" w:rsidR="00D9694F" w:rsidRDefault="00D9694F" w:rsidP="00394967">
            <w:pPr>
              <w:pStyle w:val="Paragrafoelenco"/>
              <w:numPr>
                <w:ilvl w:val="0"/>
                <w:numId w:val="20"/>
              </w:numPr>
              <w:autoSpaceDE w:val="0"/>
              <w:autoSpaceDN w:val="0"/>
              <w:adjustRightInd w:val="0"/>
              <w:spacing w:after="120" w:line="240" w:lineRule="auto"/>
              <w:ind w:left="284" w:hanging="255"/>
              <w:contextualSpacing w:val="0"/>
              <w:jc w:val="both"/>
              <w:rPr>
                <w:rFonts w:ascii="Arial" w:hAnsi="Arial" w:cs="Arial"/>
                <w:bCs/>
                <w:sz w:val="16"/>
                <w:szCs w:val="16"/>
                <w:lang w:val="it-IT"/>
              </w:rPr>
            </w:pPr>
            <w:r w:rsidRPr="008C28AC">
              <w:rPr>
                <w:rFonts w:ascii="Arial" w:hAnsi="Arial" w:cs="Arial"/>
                <w:bCs/>
                <w:sz w:val="16"/>
                <w:szCs w:val="16"/>
                <w:lang w:val="it-IT"/>
              </w:rPr>
              <w:t xml:space="preserve">il “PSP Originario” e il “PSP Nuovo” consentono </w:t>
            </w:r>
            <w:r w:rsidRPr="008C28AC">
              <w:rPr>
                <w:rFonts w:ascii="Arial" w:hAnsi="Arial" w:cs="Arial"/>
                <w:b/>
                <w:bCs/>
                <w:sz w:val="16"/>
                <w:szCs w:val="16"/>
                <w:lang w:val="it-IT"/>
              </w:rPr>
              <w:t>gratuitamente</w:t>
            </w:r>
            <w:r w:rsidRPr="008C28AC">
              <w:rPr>
                <w:rFonts w:ascii="Arial" w:hAnsi="Arial" w:cs="Arial"/>
                <w:bCs/>
                <w:sz w:val="16"/>
                <w:szCs w:val="16"/>
                <w:lang w:val="it-IT"/>
              </w:rPr>
              <w:t xml:space="preserve"> al Cliente, per il periodo di sei mesi dal rilascio dell’autorizzazione, l'accesso alle informazioni che lo riguardano rilevanti per l'esecuzione del “Servizio” e relative </w:t>
            </w:r>
            <w:r w:rsidR="006923D8">
              <w:rPr>
                <w:rFonts w:ascii="Arial" w:hAnsi="Arial" w:cs="Arial"/>
                <w:bCs/>
                <w:sz w:val="16"/>
                <w:szCs w:val="16"/>
                <w:lang w:val="it-IT"/>
              </w:rPr>
              <w:t xml:space="preserve">ai </w:t>
            </w:r>
            <w:r w:rsidR="00433390" w:rsidRPr="00D141F8">
              <w:rPr>
                <w:rFonts w:ascii="Arial" w:hAnsi="Arial" w:cs="Arial"/>
                <w:bCs/>
                <w:sz w:val="16"/>
                <w:szCs w:val="16"/>
                <w:lang w:val="it-IT"/>
              </w:rPr>
              <w:t>“bonifici in entrata</w:t>
            </w:r>
            <w:r w:rsidR="00C76227">
              <w:rPr>
                <w:rFonts w:ascii="Arial" w:hAnsi="Arial" w:cs="Arial"/>
                <w:bCs/>
                <w:sz w:val="16"/>
                <w:szCs w:val="16"/>
                <w:lang w:val="it-IT"/>
              </w:rPr>
              <w:t xml:space="preserve"> ricorrenti</w:t>
            </w:r>
            <w:r w:rsidR="00433390" w:rsidRPr="00D141F8">
              <w:rPr>
                <w:rFonts w:ascii="Arial" w:hAnsi="Arial" w:cs="Arial"/>
                <w:bCs/>
                <w:sz w:val="16"/>
                <w:szCs w:val="16"/>
                <w:lang w:val="it-IT"/>
              </w:rPr>
              <w:t>”</w:t>
            </w:r>
            <w:r w:rsidR="00433390">
              <w:rPr>
                <w:rFonts w:ascii="Arial" w:hAnsi="Arial" w:cs="Arial"/>
                <w:bCs/>
                <w:sz w:val="16"/>
                <w:szCs w:val="16"/>
                <w:lang w:val="it-IT"/>
              </w:rPr>
              <w:t xml:space="preserve"> </w:t>
            </w:r>
            <w:r w:rsidRPr="008C28AC">
              <w:rPr>
                <w:rFonts w:ascii="Arial" w:hAnsi="Arial" w:cs="Arial"/>
                <w:bCs/>
                <w:sz w:val="16"/>
                <w:szCs w:val="16"/>
                <w:lang w:val="it-IT"/>
              </w:rPr>
              <w:t xml:space="preserve">oggetto della richiesta di trasferimento. Tali informazioni sono inoltre fornite dal “PSP Originario” al “PSP Nuovo” </w:t>
            </w:r>
            <w:r w:rsidRPr="008C28AC">
              <w:rPr>
                <w:rFonts w:ascii="Arial" w:hAnsi="Arial" w:cs="Arial"/>
                <w:b/>
                <w:bCs/>
                <w:sz w:val="16"/>
                <w:szCs w:val="16"/>
                <w:lang w:val="it-IT"/>
              </w:rPr>
              <w:t>senza spese</w:t>
            </w:r>
            <w:r w:rsidRPr="008C28AC">
              <w:rPr>
                <w:rFonts w:ascii="Arial" w:hAnsi="Arial" w:cs="Arial"/>
                <w:bCs/>
                <w:sz w:val="16"/>
                <w:szCs w:val="16"/>
                <w:lang w:val="it-IT"/>
              </w:rPr>
              <w:t xml:space="preserve"> a carico del Cliente o del “PSP Nuovo”. Fermo restando quanto precede, </w:t>
            </w:r>
            <w:r w:rsidRPr="008C28AC">
              <w:rPr>
                <w:rFonts w:ascii="Arial" w:hAnsi="Arial" w:cs="Arial"/>
                <w:b/>
                <w:bCs/>
                <w:sz w:val="16"/>
                <w:szCs w:val="16"/>
                <w:lang w:val="it-IT"/>
              </w:rPr>
              <w:t>i PSP non addebitano spese al Cliente per il “Servizio” di trasferimento</w:t>
            </w:r>
            <w:r w:rsidRPr="008C28AC">
              <w:rPr>
                <w:rFonts w:ascii="Arial" w:hAnsi="Arial" w:cs="Arial"/>
                <w:bCs/>
                <w:sz w:val="16"/>
                <w:szCs w:val="16"/>
                <w:lang w:val="it-IT"/>
              </w:rPr>
              <w:t>;</w:t>
            </w:r>
          </w:p>
          <w:p w14:paraId="5D912765" w14:textId="77777777" w:rsidR="00394967" w:rsidRPr="00394967" w:rsidRDefault="00394967" w:rsidP="006C7FC2">
            <w:pPr>
              <w:pStyle w:val="Paragrafoelenco"/>
              <w:numPr>
                <w:ilvl w:val="0"/>
                <w:numId w:val="20"/>
              </w:numPr>
              <w:autoSpaceDE w:val="0"/>
              <w:autoSpaceDN w:val="0"/>
              <w:adjustRightInd w:val="0"/>
              <w:spacing w:after="120" w:line="240" w:lineRule="auto"/>
              <w:ind w:left="284" w:hanging="284"/>
              <w:contextualSpacing w:val="0"/>
              <w:jc w:val="both"/>
              <w:rPr>
                <w:rFonts w:ascii="Arial" w:hAnsi="Arial" w:cs="Arial"/>
                <w:bCs/>
                <w:sz w:val="16"/>
                <w:szCs w:val="16"/>
                <w:lang w:val="it-IT"/>
              </w:rPr>
            </w:pPr>
            <w:r w:rsidRPr="00E512CE">
              <w:rPr>
                <w:rFonts w:ascii="Arial" w:hAnsi="Arial" w:cs="Arial"/>
                <w:bCs/>
                <w:sz w:val="16"/>
                <w:szCs w:val="16"/>
                <w:lang w:val="it-IT"/>
              </w:rPr>
              <w:t xml:space="preserve">eventuali </w:t>
            </w:r>
            <w:r w:rsidRPr="00E512CE">
              <w:rPr>
                <w:rFonts w:ascii="Arial" w:hAnsi="Arial" w:cs="Arial"/>
                <w:b/>
                <w:bCs/>
                <w:sz w:val="16"/>
                <w:szCs w:val="16"/>
                <w:lang w:val="it-IT"/>
              </w:rPr>
              <w:t>pagamenti disposti dall’INPS</w:t>
            </w:r>
            <w:r w:rsidRPr="00E512CE">
              <w:rPr>
                <w:rFonts w:ascii="Arial" w:hAnsi="Arial" w:cs="Arial"/>
                <w:bCs/>
                <w:sz w:val="16"/>
                <w:szCs w:val="16"/>
                <w:lang w:val="it-IT"/>
              </w:rPr>
              <w:t xml:space="preserve"> possono essere trasferiti sul “nuovo conto” con modalità operative diverse da quelle previste dal presente modulo e con il supporto del “PSP Nuovo” e del “PSP Originario”</w:t>
            </w:r>
            <w:r w:rsidRPr="008C28AC">
              <w:rPr>
                <w:rFonts w:ascii="Arial" w:hAnsi="Arial" w:cs="Arial"/>
                <w:bCs/>
                <w:sz w:val="16"/>
                <w:szCs w:val="16"/>
                <w:lang w:val="it-IT"/>
              </w:rPr>
              <w:t xml:space="preserve">; </w:t>
            </w:r>
          </w:p>
          <w:p w14:paraId="24A12D01" w14:textId="77777777" w:rsidR="00433390" w:rsidRPr="004976D4" w:rsidRDefault="00D9694F" w:rsidP="00394967">
            <w:pPr>
              <w:pStyle w:val="Paragrafoelenco"/>
              <w:numPr>
                <w:ilvl w:val="0"/>
                <w:numId w:val="20"/>
              </w:numPr>
              <w:autoSpaceDE w:val="0"/>
              <w:autoSpaceDN w:val="0"/>
              <w:adjustRightInd w:val="0"/>
              <w:spacing w:after="120" w:line="240" w:lineRule="auto"/>
              <w:ind w:left="284" w:hanging="255"/>
              <w:contextualSpacing w:val="0"/>
              <w:jc w:val="both"/>
              <w:rPr>
                <w:rFonts w:ascii="Arial" w:hAnsi="Arial" w:cs="Arial"/>
                <w:b/>
                <w:bCs/>
                <w:lang w:val="it-IT"/>
              </w:rPr>
            </w:pPr>
            <w:r w:rsidRPr="008C28AC">
              <w:rPr>
                <w:rFonts w:ascii="Arial" w:hAnsi="Arial" w:cs="Arial"/>
                <w:b/>
                <w:bCs/>
                <w:sz w:val="16"/>
                <w:szCs w:val="16"/>
                <w:lang w:val="it-IT"/>
              </w:rPr>
              <w:t xml:space="preserve">ai bonifici trasferiti sul “nuovo conto” si applicano le condizioni economiche pattuite dal Cliente con il “PSP Nuovo”. </w:t>
            </w:r>
          </w:p>
          <w:p w14:paraId="564834A3" w14:textId="77777777" w:rsidR="00AA2196" w:rsidRPr="008C28AC" w:rsidRDefault="00AA2196" w:rsidP="004976D4">
            <w:pPr>
              <w:pStyle w:val="Paragrafoelenco"/>
              <w:autoSpaceDE w:val="0"/>
              <w:autoSpaceDN w:val="0"/>
              <w:adjustRightInd w:val="0"/>
              <w:spacing w:after="120" w:line="240" w:lineRule="auto"/>
              <w:ind w:left="313"/>
              <w:contextualSpacing w:val="0"/>
              <w:jc w:val="both"/>
              <w:rPr>
                <w:rFonts w:ascii="Arial" w:hAnsi="Arial" w:cs="Arial"/>
                <w:b/>
                <w:bCs/>
                <w:lang w:val="it-IT"/>
              </w:rPr>
            </w:pPr>
          </w:p>
        </w:tc>
      </w:tr>
      <w:bookmarkEnd w:id="0"/>
    </w:tbl>
    <w:p w14:paraId="5A10200F" w14:textId="77777777" w:rsidR="00D9694F" w:rsidRPr="00B96FC6" w:rsidRDefault="00447390" w:rsidP="009C6555">
      <w:pPr>
        <w:widowControl w:val="0"/>
        <w:spacing w:after="0"/>
        <w:rPr>
          <w:sz w:val="2"/>
          <w:lang w:val="it-IT"/>
        </w:rPr>
      </w:pPr>
      <w:r>
        <w:rPr>
          <w:lang w:val="it-IT"/>
        </w:rPr>
        <w:br w:type="page"/>
      </w:r>
    </w:p>
    <w:tbl>
      <w:tblPr>
        <w:tblW w:w="5009" w:type="pct"/>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ook w:val="04A0" w:firstRow="1" w:lastRow="0" w:firstColumn="1" w:lastColumn="0" w:noHBand="0" w:noVBand="1"/>
      </w:tblPr>
      <w:tblGrid>
        <w:gridCol w:w="662"/>
        <w:gridCol w:w="9684"/>
      </w:tblGrid>
      <w:tr w:rsidR="00147732" w:rsidRPr="008C28AC" w14:paraId="32412FCE" w14:textId="77777777" w:rsidTr="005C186D">
        <w:trPr>
          <w:trHeight w:val="567"/>
        </w:trPr>
        <w:tc>
          <w:tcPr>
            <w:tcW w:w="320" w:type="pct"/>
            <w:tcBorders>
              <w:top w:val="single" w:sz="4" w:space="0" w:color="9BBB59"/>
              <w:left w:val="single" w:sz="4" w:space="0" w:color="9BBB59"/>
              <w:bottom w:val="single" w:sz="4" w:space="0" w:color="9BBB59"/>
              <w:right w:val="nil"/>
            </w:tcBorders>
            <w:shd w:val="clear" w:color="auto" w:fill="FFFFFF"/>
            <w:vAlign w:val="center"/>
          </w:tcPr>
          <w:p w14:paraId="37AAB6AB" w14:textId="77777777" w:rsidR="00147732" w:rsidRPr="008C28AC" w:rsidRDefault="00147732" w:rsidP="007863FF">
            <w:pPr>
              <w:spacing w:after="0" w:line="240" w:lineRule="auto"/>
              <w:jc w:val="both"/>
              <w:rPr>
                <w:color w:val="FFFFFF"/>
                <w:sz w:val="60"/>
                <w:szCs w:val="60"/>
                <w:lang w:val="it-IT"/>
              </w:rPr>
            </w:pPr>
            <w:r w:rsidRPr="008C28AC">
              <w:rPr>
                <w:b/>
                <w:bCs/>
                <w:color w:val="76923C"/>
                <w:sz w:val="40"/>
                <w:szCs w:val="40"/>
                <w:lang w:val="it-IT"/>
              </w:rPr>
              <w:lastRenderedPageBreak/>
              <w:sym w:font="Wingdings" w:char="F071"/>
            </w:r>
            <w:r w:rsidRPr="008C28AC">
              <w:rPr>
                <w:b/>
                <w:bCs/>
                <w:color w:val="76923C"/>
                <w:sz w:val="40"/>
                <w:szCs w:val="40"/>
                <w:lang w:val="it-IT"/>
              </w:rPr>
              <w:t xml:space="preserve"> </w:t>
            </w:r>
          </w:p>
        </w:tc>
        <w:tc>
          <w:tcPr>
            <w:tcW w:w="4680" w:type="pct"/>
            <w:tcBorders>
              <w:top w:val="single" w:sz="4" w:space="0" w:color="9BBB59"/>
              <w:left w:val="nil"/>
              <w:bottom w:val="single" w:sz="4" w:space="0" w:color="9BBB59"/>
              <w:right w:val="single" w:sz="4" w:space="0" w:color="9BBB59"/>
            </w:tcBorders>
            <w:shd w:val="clear" w:color="auto" w:fill="9BBB59"/>
            <w:vAlign w:val="center"/>
          </w:tcPr>
          <w:p w14:paraId="2B2E8215" w14:textId="77777777" w:rsidR="00147732" w:rsidRPr="008C28AC" w:rsidRDefault="008950D5" w:rsidP="007863FF">
            <w:pPr>
              <w:spacing w:after="0" w:line="240" w:lineRule="auto"/>
              <w:jc w:val="both"/>
              <w:rPr>
                <w:b/>
                <w:bCs/>
                <w:color w:val="FFFFFF"/>
                <w:lang w:val="it-IT"/>
              </w:rPr>
            </w:pPr>
            <w:r>
              <w:rPr>
                <w:rFonts w:ascii="Arial" w:hAnsi="Arial" w:cs="Arial"/>
                <w:b/>
                <w:bCs/>
                <w:i/>
                <w:color w:val="FFFFFF"/>
                <w:sz w:val="20"/>
                <w:szCs w:val="20"/>
                <w:lang w:val="it-IT"/>
              </w:rPr>
              <w:t>SEZIONE</w:t>
            </w:r>
            <w:r w:rsidR="00147732" w:rsidRPr="008C28AC">
              <w:rPr>
                <w:rFonts w:ascii="Arial" w:hAnsi="Arial" w:cs="Arial"/>
                <w:b/>
                <w:bCs/>
                <w:i/>
                <w:color w:val="FFFFFF"/>
                <w:sz w:val="20"/>
                <w:szCs w:val="20"/>
                <w:lang w:val="it-IT"/>
              </w:rPr>
              <w:t xml:space="preserve"> I</w:t>
            </w:r>
            <w:r w:rsidR="00147732">
              <w:rPr>
                <w:rFonts w:ascii="Arial" w:hAnsi="Arial" w:cs="Arial"/>
                <w:b/>
                <w:bCs/>
                <w:i/>
                <w:color w:val="FFFFFF"/>
                <w:sz w:val="20"/>
                <w:szCs w:val="20"/>
                <w:lang w:val="it-IT"/>
              </w:rPr>
              <w:t>V</w:t>
            </w:r>
            <w:r w:rsidR="00147732" w:rsidRPr="008C28AC">
              <w:rPr>
                <w:rFonts w:ascii="Arial" w:hAnsi="Arial" w:cs="Arial"/>
                <w:b/>
                <w:bCs/>
                <w:i/>
                <w:color w:val="FFFFFF"/>
                <w:sz w:val="20"/>
                <w:szCs w:val="20"/>
                <w:lang w:val="it-IT"/>
              </w:rPr>
              <w:t xml:space="preserve"> </w:t>
            </w:r>
            <w:r w:rsidR="00147732">
              <w:rPr>
                <w:rFonts w:ascii="Arial" w:hAnsi="Arial" w:cs="Arial"/>
                <w:b/>
                <w:bCs/>
                <w:i/>
                <w:color w:val="FFFFFF"/>
                <w:sz w:val="20"/>
                <w:szCs w:val="20"/>
                <w:lang w:val="it-IT"/>
              </w:rPr>
              <w:t>–</w:t>
            </w:r>
            <w:r w:rsidR="00147732" w:rsidRPr="008C28AC">
              <w:rPr>
                <w:rFonts w:ascii="Arial" w:hAnsi="Arial" w:cs="Arial"/>
                <w:b/>
                <w:bCs/>
                <w:i/>
                <w:color w:val="FFFFFF"/>
                <w:sz w:val="20"/>
                <w:szCs w:val="20"/>
                <w:lang w:val="it-IT"/>
              </w:rPr>
              <w:t xml:space="preserve"> </w:t>
            </w:r>
            <w:r w:rsidR="00147732">
              <w:rPr>
                <w:rFonts w:ascii="Arial" w:hAnsi="Arial" w:cs="Arial"/>
                <w:b/>
                <w:bCs/>
                <w:i/>
                <w:color w:val="FFFFFF"/>
                <w:sz w:val="20"/>
                <w:szCs w:val="20"/>
                <w:lang w:val="it-IT"/>
              </w:rPr>
              <w:t xml:space="preserve">REINDIRIZZAMENTO AUTOMATICO DEI BONIFICI RICEVUTI SUL </w:t>
            </w:r>
            <w:r w:rsidR="00553B34">
              <w:rPr>
                <w:rFonts w:ascii="Arial" w:hAnsi="Arial" w:cs="Arial"/>
                <w:b/>
                <w:bCs/>
                <w:i/>
                <w:color w:val="FFFFFF"/>
                <w:sz w:val="20"/>
                <w:szCs w:val="20"/>
                <w:lang w:val="it-IT"/>
              </w:rPr>
              <w:t>“</w:t>
            </w:r>
            <w:r w:rsidR="00147732">
              <w:rPr>
                <w:rFonts w:ascii="Arial" w:hAnsi="Arial" w:cs="Arial"/>
                <w:b/>
                <w:bCs/>
                <w:i/>
                <w:color w:val="FFFFFF"/>
                <w:sz w:val="20"/>
                <w:szCs w:val="20"/>
                <w:lang w:val="it-IT"/>
              </w:rPr>
              <w:t>CONTO ORIGINARIO</w:t>
            </w:r>
            <w:r w:rsidR="00553B34">
              <w:rPr>
                <w:rFonts w:ascii="Arial" w:hAnsi="Arial" w:cs="Arial"/>
                <w:b/>
                <w:bCs/>
                <w:i/>
                <w:color w:val="FFFFFF"/>
                <w:sz w:val="20"/>
                <w:szCs w:val="20"/>
                <w:lang w:val="it-IT"/>
              </w:rPr>
              <w:t>”</w:t>
            </w:r>
          </w:p>
        </w:tc>
      </w:tr>
      <w:tr w:rsidR="00147732" w:rsidRPr="008C28AC" w14:paraId="7D2541E0" w14:textId="77777777" w:rsidTr="005C186D">
        <w:trPr>
          <w:trHeight w:val="65"/>
        </w:trPr>
        <w:tc>
          <w:tcPr>
            <w:tcW w:w="5000" w:type="pct"/>
            <w:gridSpan w:val="2"/>
            <w:shd w:val="clear" w:color="auto" w:fill="auto"/>
            <w:vAlign w:val="center"/>
          </w:tcPr>
          <w:p w14:paraId="09D3B2F4" w14:textId="461888E9" w:rsidR="00147732" w:rsidRPr="008C28AC" w:rsidRDefault="00147732" w:rsidP="00147732">
            <w:pPr>
              <w:autoSpaceDE w:val="0"/>
              <w:autoSpaceDN w:val="0"/>
              <w:adjustRightInd w:val="0"/>
              <w:spacing w:before="120" w:after="120" w:line="240" w:lineRule="auto"/>
              <w:rPr>
                <w:rFonts w:ascii="Arial" w:hAnsi="Arial" w:cs="Arial"/>
                <w:bCs/>
                <w:sz w:val="16"/>
                <w:szCs w:val="16"/>
                <w:lang w:val="it-IT"/>
              </w:rPr>
            </w:pPr>
            <w:r w:rsidRPr="008C28AC">
              <w:rPr>
                <w:rFonts w:ascii="Arial" w:hAnsi="Arial" w:cs="Arial"/>
                <w:bCs/>
                <w:sz w:val="16"/>
                <w:szCs w:val="16"/>
                <w:lang w:val="it-IT"/>
              </w:rPr>
              <w:t xml:space="preserve">Contrassegnando la presente </w:t>
            </w:r>
            <w:r w:rsidR="008950D5">
              <w:rPr>
                <w:rFonts w:ascii="Arial" w:hAnsi="Arial" w:cs="Arial"/>
                <w:bCs/>
                <w:sz w:val="16"/>
                <w:szCs w:val="16"/>
                <w:lang w:val="it-IT"/>
              </w:rPr>
              <w:t>Sezione</w:t>
            </w:r>
            <w:r w:rsidRPr="008C28AC">
              <w:rPr>
                <w:rFonts w:ascii="Arial" w:hAnsi="Arial" w:cs="Arial"/>
                <w:bCs/>
                <w:sz w:val="16"/>
                <w:szCs w:val="16"/>
                <w:lang w:val="it-IT"/>
              </w:rPr>
              <w:t xml:space="preserve"> il Cliente </w:t>
            </w:r>
          </w:p>
          <w:p w14:paraId="1984E833" w14:textId="77777777" w:rsidR="00147732" w:rsidRPr="008C28AC" w:rsidRDefault="00147732" w:rsidP="00147732">
            <w:pPr>
              <w:autoSpaceDE w:val="0"/>
              <w:autoSpaceDN w:val="0"/>
              <w:adjustRightInd w:val="0"/>
              <w:spacing w:before="120" w:after="120" w:line="240" w:lineRule="auto"/>
              <w:jc w:val="center"/>
              <w:rPr>
                <w:rFonts w:ascii="Arial" w:hAnsi="Arial" w:cs="Arial"/>
                <w:bCs/>
                <w:sz w:val="16"/>
                <w:szCs w:val="16"/>
                <w:lang w:val="it-IT"/>
              </w:rPr>
            </w:pPr>
            <w:r w:rsidRPr="008C28AC">
              <w:rPr>
                <w:rFonts w:ascii="Arial" w:hAnsi="Arial" w:cs="Arial"/>
                <w:b/>
                <w:bCs/>
                <w:sz w:val="16"/>
                <w:szCs w:val="16"/>
                <w:lang w:val="it-IT"/>
              </w:rPr>
              <w:t>CHIEDE</w:t>
            </w:r>
          </w:p>
          <w:p w14:paraId="1ACCB0CA" w14:textId="77777777" w:rsidR="00147732" w:rsidRDefault="00147732" w:rsidP="0000368F">
            <w:pPr>
              <w:autoSpaceDE w:val="0"/>
              <w:autoSpaceDN w:val="0"/>
              <w:adjustRightInd w:val="0"/>
              <w:spacing w:after="120" w:line="240" w:lineRule="auto"/>
              <w:jc w:val="both"/>
              <w:rPr>
                <w:rFonts w:ascii="Arial" w:hAnsi="Arial" w:cs="Arial"/>
                <w:bCs/>
                <w:sz w:val="16"/>
                <w:szCs w:val="16"/>
                <w:lang w:val="it-IT"/>
              </w:rPr>
            </w:pPr>
            <w:r w:rsidRPr="008C28AC">
              <w:rPr>
                <w:rFonts w:ascii="Arial" w:hAnsi="Arial" w:cs="Arial"/>
                <w:bCs/>
                <w:sz w:val="16"/>
                <w:szCs w:val="16"/>
                <w:lang w:val="it-IT"/>
              </w:rPr>
              <w:t xml:space="preserve">il </w:t>
            </w:r>
            <w:r>
              <w:rPr>
                <w:rFonts w:ascii="Arial" w:hAnsi="Arial" w:cs="Arial"/>
                <w:bCs/>
                <w:sz w:val="16"/>
                <w:szCs w:val="16"/>
                <w:lang w:val="it-IT"/>
              </w:rPr>
              <w:t>reindirizzamento automatico</w:t>
            </w:r>
            <w:r w:rsidR="004D442B">
              <w:rPr>
                <w:rFonts w:ascii="Arial" w:hAnsi="Arial" w:cs="Arial"/>
                <w:bCs/>
                <w:sz w:val="16"/>
                <w:szCs w:val="16"/>
                <w:lang w:val="it-IT"/>
              </w:rPr>
              <w:t xml:space="preserve"> di tutti i </w:t>
            </w:r>
            <w:r>
              <w:rPr>
                <w:rFonts w:ascii="Arial" w:hAnsi="Arial" w:cs="Arial"/>
                <w:bCs/>
                <w:sz w:val="16"/>
                <w:szCs w:val="16"/>
                <w:lang w:val="it-IT"/>
              </w:rPr>
              <w:t>bonifici ricevuti sul “conto</w:t>
            </w:r>
            <w:r w:rsidR="00C60BBD">
              <w:rPr>
                <w:rFonts w:ascii="Arial" w:hAnsi="Arial" w:cs="Arial"/>
                <w:bCs/>
                <w:sz w:val="16"/>
                <w:szCs w:val="16"/>
                <w:lang w:val="it-IT"/>
              </w:rPr>
              <w:t xml:space="preserve"> originario</w:t>
            </w:r>
            <w:r w:rsidR="004B05CD">
              <w:rPr>
                <w:rFonts w:ascii="Arial" w:hAnsi="Arial" w:cs="Arial"/>
                <w:bCs/>
                <w:sz w:val="16"/>
                <w:szCs w:val="16"/>
                <w:lang w:val="it-IT"/>
              </w:rPr>
              <w:t>” verso</w:t>
            </w:r>
            <w:r>
              <w:rPr>
                <w:rFonts w:ascii="Arial" w:hAnsi="Arial" w:cs="Arial"/>
                <w:bCs/>
                <w:sz w:val="16"/>
                <w:szCs w:val="16"/>
                <w:lang w:val="it-IT"/>
              </w:rPr>
              <w:t xml:space="preserve"> </w:t>
            </w:r>
            <w:r w:rsidR="004B05CD">
              <w:rPr>
                <w:rFonts w:ascii="Arial" w:hAnsi="Arial" w:cs="Arial"/>
                <w:bCs/>
                <w:sz w:val="16"/>
                <w:szCs w:val="16"/>
                <w:lang w:val="it-IT"/>
              </w:rPr>
              <w:t>il</w:t>
            </w:r>
            <w:r>
              <w:rPr>
                <w:rFonts w:ascii="Arial" w:hAnsi="Arial" w:cs="Arial"/>
                <w:bCs/>
                <w:sz w:val="16"/>
                <w:szCs w:val="16"/>
                <w:lang w:val="it-IT"/>
              </w:rPr>
              <w:t xml:space="preserve"> “nuovo conto”</w:t>
            </w:r>
            <w:r w:rsidR="004B05CD">
              <w:rPr>
                <w:rFonts w:ascii="Arial" w:hAnsi="Arial" w:cs="Arial"/>
                <w:bCs/>
                <w:sz w:val="16"/>
                <w:szCs w:val="16"/>
                <w:lang w:val="it-IT"/>
              </w:rPr>
              <w:t xml:space="preserve"> per un periodo di </w:t>
            </w:r>
            <w:r w:rsidR="008E74BB">
              <w:rPr>
                <w:rFonts w:ascii="Arial" w:hAnsi="Arial" w:cs="Arial"/>
                <w:bCs/>
                <w:sz w:val="16"/>
                <w:szCs w:val="16"/>
                <w:lang w:val="it-IT"/>
              </w:rPr>
              <w:t>dodici</w:t>
            </w:r>
            <w:r w:rsidR="004B05CD">
              <w:rPr>
                <w:rFonts w:ascii="Arial" w:hAnsi="Arial" w:cs="Arial"/>
                <w:bCs/>
                <w:sz w:val="16"/>
                <w:szCs w:val="16"/>
                <w:lang w:val="it-IT"/>
              </w:rPr>
              <w:t xml:space="preserve"> mesi a decorrere dalla </w:t>
            </w:r>
            <w:r w:rsidR="006923D8">
              <w:rPr>
                <w:rFonts w:ascii="Arial" w:hAnsi="Arial" w:cs="Arial"/>
                <w:bCs/>
                <w:sz w:val="16"/>
                <w:szCs w:val="16"/>
                <w:lang w:val="it-IT"/>
              </w:rPr>
              <w:t>“</w:t>
            </w:r>
            <w:r w:rsidR="004B05CD">
              <w:rPr>
                <w:rFonts w:ascii="Arial" w:hAnsi="Arial" w:cs="Arial"/>
                <w:bCs/>
                <w:sz w:val="16"/>
                <w:szCs w:val="16"/>
                <w:lang w:val="it-IT"/>
              </w:rPr>
              <w:t>data di efficacia</w:t>
            </w:r>
            <w:r w:rsidR="006923D8">
              <w:rPr>
                <w:rFonts w:ascii="Arial" w:hAnsi="Arial" w:cs="Arial"/>
                <w:bCs/>
                <w:sz w:val="16"/>
                <w:szCs w:val="16"/>
                <w:lang w:val="it-IT"/>
              </w:rPr>
              <w:t>”</w:t>
            </w:r>
            <w:r w:rsidR="004B05CD">
              <w:rPr>
                <w:rFonts w:ascii="Arial" w:hAnsi="Arial" w:cs="Arial"/>
                <w:bCs/>
                <w:sz w:val="16"/>
                <w:szCs w:val="16"/>
                <w:lang w:val="it-IT"/>
              </w:rPr>
              <w:t>.</w:t>
            </w:r>
          </w:p>
          <w:p w14:paraId="39A6FB11" w14:textId="77777777" w:rsidR="00147732" w:rsidRPr="008C28AC" w:rsidRDefault="00147732" w:rsidP="00147732">
            <w:pPr>
              <w:spacing w:after="120" w:line="240" w:lineRule="auto"/>
              <w:ind w:firstLine="318"/>
              <w:jc w:val="center"/>
              <w:rPr>
                <w:rFonts w:ascii="Arial" w:hAnsi="Arial" w:cs="Arial"/>
                <w:b/>
                <w:bCs/>
                <w:sz w:val="12"/>
                <w:szCs w:val="12"/>
                <w:lang w:val="it-IT"/>
              </w:rPr>
            </w:pPr>
            <w:r w:rsidRPr="008C28AC">
              <w:rPr>
                <w:rFonts w:ascii="Arial" w:hAnsi="Arial" w:cs="Arial"/>
                <w:b/>
                <w:bCs/>
                <w:sz w:val="12"/>
                <w:szCs w:val="12"/>
                <w:lang w:val="it-IT"/>
              </w:rPr>
              <w:t xml:space="preserve">                                                                                                                         </w:t>
            </w:r>
          </w:p>
          <w:p w14:paraId="55FA922B" w14:textId="77777777" w:rsidR="00147732" w:rsidRPr="008C28AC" w:rsidRDefault="004B05CD" w:rsidP="00147732">
            <w:pPr>
              <w:spacing w:before="120" w:after="120" w:line="240" w:lineRule="auto"/>
              <w:ind w:left="313" w:hanging="313"/>
              <w:rPr>
                <w:rFonts w:ascii="Arial" w:hAnsi="Arial" w:cs="Arial"/>
                <w:bCs/>
                <w:sz w:val="16"/>
                <w:szCs w:val="16"/>
                <w:lang w:val="it-IT"/>
              </w:rPr>
            </w:pPr>
            <w:r>
              <w:rPr>
                <w:rFonts w:ascii="Arial" w:hAnsi="Arial" w:cs="Arial"/>
                <w:bCs/>
                <w:sz w:val="16"/>
                <w:szCs w:val="16"/>
                <w:lang w:val="it-IT"/>
              </w:rPr>
              <w:t xml:space="preserve">Ai fini dell’esecuzione del reindirizzamento automatico dei bonifici il </w:t>
            </w:r>
            <w:r w:rsidR="00147732" w:rsidRPr="008C28AC">
              <w:rPr>
                <w:rFonts w:ascii="Arial" w:hAnsi="Arial" w:cs="Arial"/>
                <w:bCs/>
                <w:sz w:val="16"/>
                <w:szCs w:val="16"/>
                <w:lang w:val="it-IT"/>
              </w:rPr>
              <w:t>Cliente</w:t>
            </w:r>
          </w:p>
          <w:p w14:paraId="08C6510B" w14:textId="77777777" w:rsidR="00147732" w:rsidRDefault="00147732" w:rsidP="00147732">
            <w:pPr>
              <w:spacing w:before="120" w:after="120" w:line="240" w:lineRule="auto"/>
              <w:jc w:val="center"/>
              <w:rPr>
                <w:rFonts w:ascii="Arial" w:hAnsi="Arial" w:cs="Arial"/>
                <w:b/>
                <w:bCs/>
                <w:sz w:val="16"/>
                <w:szCs w:val="16"/>
                <w:lang w:val="it-IT"/>
              </w:rPr>
            </w:pPr>
            <w:r w:rsidRPr="008C28AC">
              <w:rPr>
                <w:rFonts w:ascii="Arial" w:hAnsi="Arial" w:cs="Arial"/>
                <w:b/>
                <w:bCs/>
                <w:sz w:val="16"/>
                <w:szCs w:val="16"/>
                <w:lang w:val="it-IT"/>
              </w:rPr>
              <w:t>AUTORIZZA</w:t>
            </w:r>
          </w:p>
          <w:p w14:paraId="3B1FC92B" w14:textId="36493CAB" w:rsidR="007863FF" w:rsidRDefault="007863FF" w:rsidP="007863FF">
            <w:pPr>
              <w:autoSpaceDE w:val="0"/>
              <w:autoSpaceDN w:val="0"/>
              <w:adjustRightInd w:val="0"/>
              <w:spacing w:after="120" w:line="240" w:lineRule="auto"/>
              <w:rPr>
                <w:rFonts w:ascii="Arial" w:hAnsi="Arial" w:cs="Arial"/>
                <w:bCs/>
                <w:sz w:val="16"/>
                <w:szCs w:val="16"/>
                <w:lang w:val="it-IT"/>
              </w:rPr>
            </w:pPr>
            <w:r w:rsidRPr="008C28AC">
              <w:rPr>
                <w:rFonts w:ascii="Arial" w:eastAsia="Times New Roman" w:hAnsi="Arial" w:cs="Arial"/>
                <w:bCs/>
                <w:sz w:val="20"/>
                <w:szCs w:val="20"/>
                <w:shd w:val="clear" w:color="auto" w:fill="FFFFFF"/>
                <w:lang w:val="it-IT" w:eastAsia="it-IT"/>
              </w:rPr>
              <w:sym w:font="Wingdings" w:char="F0FC"/>
            </w:r>
            <w:r>
              <w:rPr>
                <w:rFonts w:ascii="Arial" w:eastAsia="Times New Roman" w:hAnsi="Arial" w:cs="Arial"/>
                <w:bCs/>
                <w:sz w:val="20"/>
                <w:szCs w:val="20"/>
                <w:shd w:val="clear" w:color="auto" w:fill="FFFFFF"/>
                <w:lang w:val="it-IT" w:eastAsia="it-IT"/>
              </w:rPr>
              <w:t xml:space="preserve"> </w:t>
            </w:r>
            <w:r w:rsidRPr="007863FF">
              <w:rPr>
                <w:rFonts w:ascii="Arial" w:eastAsia="Times New Roman" w:hAnsi="Arial" w:cs="Arial"/>
                <w:bCs/>
                <w:sz w:val="16"/>
                <w:szCs w:val="16"/>
                <w:shd w:val="clear" w:color="auto" w:fill="FFFFFF"/>
                <w:lang w:val="it-IT" w:eastAsia="it-IT"/>
              </w:rPr>
              <w:t xml:space="preserve">il </w:t>
            </w:r>
            <w:r w:rsidRPr="007863FF">
              <w:rPr>
                <w:rFonts w:ascii="Arial" w:eastAsia="Times New Roman" w:hAnsi="Arial" w:cs="Arial"/>
                <w:b/>
                <w:bCs/>
                <w:sz w:val="16"/>
                <w:szCs w:val="16"/>
                <w:shd w:val="clear" w:color="auto" w:fill="FFFFFF"/>
                <w:lang w:val="it-IT" w:eastAsia="it-IT"/>
              </w:rPr>
              <w:t>“PSP NUOVO”</w:t>
            </w:r>
            <w:r w:rsidRPr="007863FF">
              <w:rPr>
                <w:rFonts w:ascii="Arial" w:eastAsia="Times New Roman" w:hAnsi="Arial" w:cs="Arial"/>
                <w:bCs/>
                <w:sz w:val="16"/>
                <w:szCs w:val="16"/>
                <w:shd w:val="clear" w:color="auto" w:fill="FFFFFF"/>
                <w:lang w:val="it-IT" w:eastAsia="it-IT"/>
              </w:rPr>
              <w:t xml:space="preserve"> a richiedere al “PSP Originario” l</w:t>
            </w:r>
            <w:r>
              <w:rPr>
                <w:rFonts w:ascii="Arial" w:eastAsia="Times New Roman" w:hAnsi="Arial" w:cs="Arial"/>
                <w:bCs/>
                <w:sz w:val="16"/>
                <w:szCs w:val="16"/>
                <w:shd w:val="clear" w:color="auto" w:fill="FFFFFF"/>
                <w:lang w:val="it-IT" w:eastAsia="it-IT"/>
              </w:rPr>
              <w:t>’esecuzione del servizio di reindirizzamento automatico dei bonifici</w:t>
            </w:r>
            <w:r w:rsidR="006923D8">
              <w:rPr>
                <w:rFonts w:ascii="Arial" w:hAnsi="Arial" w:cs="Arial"/>
                <w:bCs/>
                <w:sz w:val="16"/>
                <w:szCs w:val="16"/>
                <w:lang w:val="it-IT"/>
              </w:rPr>
              <w:t>;</w:t>
            </w:r>
          </w:p>
          <w:p w14:paraId="4D755CF9" w14:textId="32A946C9" w:rsidR="00147732" w:rsidRPr="008C28AC" w:rsidRDefault="00147732" w:rsidP="004B05CD">
            <w:pPr>
              <w:autoSpaceDE w:val="0"/>
              <w:autoSpaceDN w:val="0"/>
              <w:adjustRightInd w:val="0"/>
              <w:spacing w:after="120" w:line="240" w:lineRule="auto"/>
              <w:jc w:val="both"/>
              <w:rPr>
                <w:rFonts w:ascii="Arial" w:hAnsi="Arial" w:cs="Arial"/>
                <w:bCs/>
                <w:sz w:val="16"/>
                <w:szCs w:val="16"/>
                <w:lang w:val="it-IT"/>
              </w:rPr>
            </w:pPr>
            <w:r w:rsidRPr="008C28AC">
              <w:rPr>
                <w:rFonts w:ascii="Arial" w:eastAsia="Times New Roman" w:hAnsi="Arial" w:cs="Arial"/>
                <w:bCs/>
                <w:sz w:val="20"/>
                <w:szCs w:val="20"/>
                <w:shd w:val="clear" w:color="auto" w:fill="FFFFFF"/>
                <w:lang w:val="it-IT" w:eastAsia="it-IT"/>
              </w:rPr>
              <w:sym w:font="Wingdings" w:char="F0FC"/>
            </w:r>
            <w:r w:rsidRPr="008C28AC">
              <w:rPr>
                <w:rFonts w:ascii="Arial" w:hAnsi="Arial" w:cs="Arial"/>
                <w:bCs/>
                <w:sz w:val="20"/>
                <w:szCs w:val="20"/>
                <w:lang w:val="it-IT"/>
              </w:rPr>
              <w:t xml:space="preserve"> </w:t>
            </w:r>
            <w:r w:rsidRPr="008C28AC">
              <w:rPr>
                <w:rFonts w:ascii="Arial" w:hAnsi="Arial" w:cs="Arial"/>
                <w:bCs/>
                <w:sz w:val="16"/>
                <w:szCs w:val="16"/>
                <w:lang w:val="it-IT"/>
              </w:rPr>
              <w:t xml:space="preserve">il </w:t>
            </w:r>
            <w:r w:rsidRPr="007863FF">
              <w:rPr>
                <w:rFonts w:ascii="Arial" w:hAnsi="Arial" w:cs="Arial"/>
                <w:b/>
                <w:bCs/>
                <w:sz w:val="16"/>
                <w:szCs w:val="16"/>
                <w:lang w:val="it-IT"/>
              </w:rPr>
              <w:t>“PSP ORIGINARIO”</w:t>
            </w:r>
            <w:r w:rsidRPr="008C28AC">
              <w:rPr>
                <w:rFonts w:ascii="Arial" w:hAnsi="Arial" w:cs="Arial"/>
                <w:bCs/>
                <w:sz w:val="16"/>
                <w:szCs w:val="16"/>
                <w:lang w:val="it-IT"/>
              </w:rPr>
              <w:t xml:space="preserve"> a</w:t>
            </w:r>
            <w:r w:rsidR="004B05CD">
              <w:rPr>
                <w:rFonts w:ascii="Arial" w:hAnsi="Arial" w:cs="Arial"/>
                <w:bCs/>
                <w:sz w:val="16"/>
                <w:szCs w:val="16"/>
                <w:lang w:val="it-IT"/>
              </w:rPr>
              <w:t>d eseguire per dodici mesi successivi alla data indicata come “data di efficacia” i bonifici ricevuti sul “conto originario” verso il “nuovo conto”</w:t>
            </w:r>
            <w:r w:rsidR="006923D8">
              <w:rPr>
                <w:rFonts w:ascii="Arial" w:hAnsi="Arial" w:cs="Arial"/>
                <w:bCs/>
                <w:sz w:val="16"/>
                <w:szCs w:val="16"/>
                <w:lang w:val="it-IT"/>
              </w:rPr>
              <w:t>.</w:t>
            </w:r>
          </w:p>
          <w:p w14:paraId="2A7C9AF1" w14:textId="77777777" w:rsidR="00147732" w:rsidRPr="008C28AC" w:rsidRDefault="00147732" w:rsidP="00147732">
            <w:pPr>
              <w:pStyle w:val="Paragrafoelenco"/>
              <w:autoSpaceDE w:val="0"/>
              <w:autoSpaceDN w:val="0"/>
              <w:adjustRightInd w:val="0"/>
              <w:spacing w:after="120" w:line="240" w:lineRule="auto"/>
              <w:ind w:left="0"/>
              <w:contextualSpacing w:val="0"/>
              <w:jc w:val="center"/>
              <w:rPr>
                <w:rFonts w:ascii="Arial" w:hAnsi="Arial" w:cs="Arial"/>
                <w:b/>
                <w:bCs/>
                <w:sz w:val="16"/>
                <w:szCs w:val="16"/>
                <w:lang w:val="it-IT"/>
              </w:rPr>
            </w:pPr>
            <w:r w:rsidRPr="008C28AC">
              <w:rPr>
                <w:rFonts w:ascii="Arial" w:hAnsi="Arial" w:cs="Arial"/>
                <w:b/>
                <w:bCs/>
                <w:sz w:val="16"/>
                <w:szCs w:val="16"/>
                <w:lang w:val="it-IT"/>
              </w:rPr>
              <w:t>PRENDE ATTO CHE</w:t>
            </w:r>
          </w:p>
          <w:p w14:paraId="0950EB44" w14:textId="77777777" w:rsidR="004D442B" w:rsidRPr="00A96AC8" w:rsidRDefault="00447390" w:rsidP="008F6C16">
            <w:pPr>
              <w:pStyle w:val="Paragrafoelenco"/>
              <w:numPr>
                <w:ilvl w:val="0"/>
                <w:numId w:val="27"/>
              </w:numPr>
              <w:autoSpaceDE w:val="0"/>
              <w:autoSpaceDN w:val="0"/>
              <w:adjustRightInd w:val="0"/>
              <w:spacing w:after="120" w:line="240" w:lineRule="auto"/>
              <w:ind w:left="287" w:hanging="287"/>
              <w:contextualSpacing w:val="0"/>
              <w:jc w:val="both"/>
              <w:rPr>
                <w:rFonts w:ascii="Arial" w:hAnsi="Arial" w:cs="Arial"/>
                <w:bCs/>
                <w:color w:val="000000"/>
                <w:sz w:val="16"/>
                <w:szCs w:val="16"/>
                <w:lang w:val="it-IT"/>
              </w:rPr>
            </w:pPr>
            <w:r w:rsidRPr="00A96AC8">
              <w:rPr>
                <w:rFonts w:ascii="Arial" w:hAnsi="Arial" w:cs="Arial"/>
                <w:bCs/>
                <w:color w:val="000000"/>
                <w:sz w:val="16"/>
                <w:szCs w:val="16"/>
                <w:lang w:val="it-IT"/>
              </w:rPr>
              <w:t xml:space="preserve">il reindirizzamento automatico </w:t>
            </w:r>
            <w:r w:rsidRPr="00A96AC8">
              <w:rPr>
                <w:rFonts w:ascii="Arial" w:hAnsi="Arial" w:cs="Arial"/>
                <w:b/>
                <w:bCs/>
                <w:color w:val="000000"/>
                <w:sz w:val="16"/>
                <w:szCs w:val="16"/>
                <w:lang w:val="it-IT"/>
              </w:rPr>
              <w:t>è eseguito dal “PSP originario” gratuitamente</w:t>
            </w:r>
            <w:r w:rsidR="004D442B" w:rsidRPr="00A96AC8">
              <w:rPr>
                <w:rFonts w:ascii="Arial" w:hAnsi="Arial" w:cs="Arial"/>
                <w:bCs/>
                <w:color w:val="000000"/>
                <w:sz w:val="16"/>
                <w:szCs w:val="16"/>
                <w:lang w:val="it-IT"/>
              </w:rPr>
              <w:t>;</w:t>
            </w:r>
          </w:p>
          <w:p w14:paraId="005E4FC5" w14:textId="591642BD" w:rsidR="004D442B" w:rsidRPr="00A96AC8" w:rsidRDefault="004D442B" w:rsidP="008F6C16">
            <w:pPr>
              <w:pStyle w:val="TableParagraph"/>
              <w:numPr>
                <w:ilvl w:val="0"/>
                <w:numId w:val="27"/>
              </w:numPr>
              <w:ind w:left="287" w:hanging="287"/>
              <w:jc w:val="both"/>
              <w:rPr>
                <w:color w:val="000000"/>
                <w:sz w:val="16"/>
              </w:rPr>
            </w:pPr>
            <w:r w:rsidRPr="00A96AC8">
              <w:rPr>
                <w:color w:val="000000"/>
                <w:sz w:val="16"/>
              </w:rPr>
              <w:t>il</w:t>
            </w:r>
            <w:r w:rsidRPr="00A96AC8">
              <w:rPr>
                <w:color w:val="000000"/>
                <w:spacing w:val="11"/>
                <w:sz w:val="16"/>
              </w:rPr>
              <w:t xml:space="preserve"> </w:t>
            </w:r>
            <w:r w:rsidRPr="00A96AC8">
              <w:rPr>
                <w:color w:val="000000"/>
                <w:sz w:val="16"/>
              </w:rPr>
              <w:t>reindirizzamento</w:t>
            </w:r>
            <w:r w:rsidRPr="00A96AC8">
              <w:rPr>
                <w:color w:val="000000"/>
                <w:spacing w:val="3"/>
                <w:sz w:val="16"/>
              </w:rPr>
              <w:t xml:space="preserve"> </w:t>
            </w:r>
            <w:r w:rsidRPr="00A96AC8">
              <w:rPr>
                <w:color w:val="000000"/>
                <w:sz w:val="16"/>
              </w:rPr>
              <w:t>automatico</w:t>
            </w:r>
            <w:r w:rsidRPr="00A96AC8">
              <w:rPr>
                <w:color w:val="000000"/>
                <w:spacing w:val="4"/>
                <w:sz w:val="16"/>
              </w:rPr>
              <w:t xml:space="preserve"> viene eseguito anche se il “</w:t>
            </w:r>
            <w:r w:rsidRPr="00A96AC8">
              <w:rPr>
                <w:color w:val="000000"/>
                <w:sz w:val="16"/>
              </w:rPr>
              <w:t>conto originario” rimane aperto (quindi senza la richiesta di chiusura del “conto originario”). Allo scadere dei 12 mesi durante i quali è attivo il servizio di reindirizzamento o in mancanza di richiesta di reindirizzamento da parte del Cliente</w:t>
            </w:r>
            <w:r w:rsidR="00122C5B" w:rsidRPr="00A96AC8">
              <w:rPr>
                <w:color w:val="000000"/>
                <w:sz w:val="16"/>
              </w:rPr>
              <w:t>,</w:t>
            </w:r>
            <w:r w:rsidRPr="00A96AC8">
              <w:rPr>
                <w:color w:val="000000"/>
                <w:sz w:val="16"/>
              </w:rPr>
              <w:t xml:space="preserve"> se il “conto originario” è chiuso, il </w:t>
            </w:r>
            <w:r w:rsidR="006923D8">
              <w:rPr>
                <w:color w:val="000000"/>
                <w:sz w:val="16"/>
              </w:rPr>
              <w:t>“</w:t>
            </w:r>
            <w:r w:rsidRPr="00A96AC8">
              <w:rPr>
                <w:color w:val="000000"/>
                <w:sz w:val="16"/>
              </w:rPr>
              <w:t>PSP originario</w:t>
            </w:r>
            <w:r w:rsidR="006923D8">
              <w:rPr>
                <w:color w:val="000000"/>
                <w:sz w:val="16"/>
              </w:rPr>
              <w:t>”</w:t>
            </w:r>
            <w:r w:rsidRPr="00A96AC8">
              <w:rPr>
                <w:color w:val="000000"/>
                <w:sz w:val="16"/>
              </w:rPr>
              <w:t xml:space="preserve"> rifiuta eventuali bonifici in entrata sul “conto originario”</w:t>
            </w:r>
            <w:r w:rsidR="00E304A9" w:rsidRPr="00A96AC8">
              <w:rPr>
                <w:color w:val="000000"/>
                <w:sz w:val="16"/>
              </w:rPr>
              <w:t>,</w:t>
            </w:r>
            <w:r w:rsidR="00C15C0D">
              <w:t xml:space="preserve"> </w:t>
            </w:r>
            <w:r w:rsidR="00C15C0D" w:rsidRPr="00F81FD9">
              <w:rPr>
                <w:color w:val="000000"/>
                <w:sz w:val="16"/>
              </w:rPr>
              <w:t xml:space="preserve">dandone tempestivamente evidenza al </w:t>
            </w:r>
            <w:r w:rsidR="00DA7249" w:rsidRPr="00F81FD9">
              <w:rPr>
                <w:color w:val="000000"/>
                <w:sz w:val="16"/>
              </w:rPr>
              <w:t>P</w:t>
            </w:r>
            <w:r w:rsidR="00C15C0D" w:rsidRPr="00F81FD9">
              <w:rPr>
                <w:color w:val="000000"/>
                <w:sz w:val="16"/>
              </w:rPr>
              <w:t>agatore mediante apposita causale di storno</w:t>
            </w:r>
            <w:r w:rsidRPr="00F81FD9">
              <w:rPr>
                <w:color w:val="000000"/>
                <w:sz w:val="16"/>
              </w:rPr>
              <w:t xml:space="preserve">, per il tramite del PSP. </w:t>
            </w:r>
            <w:r w:rsidRPr="00A96AC8">
              <w:rPr>
                <w:color w:val="000000"/>
                <w:sz w:val="16"/>
              </w:rPr>
              <w:t xml:space="preserve">Allo scadere dei 12 mesi durante i quali è attivo il servizio di reindirizzamento o in mancanza di richiesta di reindirizzamento da parte del Cliente, se il “conto originario” è attivo, il </w:t>
            </w:r>
            <w:r w:rsidR="006923D8">
              <w:rPr>
                <w:color w:val="000000"/>
                <w:sz w:val="16"/>
              </w:rPr>
              <w:t>“</w:t>
            </w:r>
            <w:r w:rsidRPr="00A96AC8">
              <w:rPr>
                <w:color w:val="000000"/>
                <w:sz w:val="16"/>
              </w:rPr>
              <w:t>PSP originario</w:t>
            </w:r>
            <w:r w:rsidR="006923D8">
              <w:rPr>
                <w:color w:val="000000"/>
                <w:sz w:val="16"/>
              </w:rPr>
              <w:t>”</w:t>
            </w:r>
            <w:r w:rsidRPr="00A96AC8">
              <w:rPr>
                <w:color w:val="000000"/>
                <w:sz w:val="16"/>
              </w:rPr>
              <w:t xml:space="preserve"> </w:t>
            </w:r>
            <w:r w:rsidR="004E21C9" w:rsidRPr="00A96AC8">
              <w:rPr>
                <w:color w:val="000000"/>
                <w:sz w:val="16"/>
              </w:rPr>
              <w:t xml:space="preserve">riprende o continua ad </w:t>
            </w:r>
            <w:r w:rsidRPr="00A96AC8">
              <w:rPr>
                <w:color w:val="000000"/>
                <w:sz w:val="16"/>
              </w:rPr>
              <w:t>accredita</w:t>
            </w:r>
            <w:r w:rsidR="004E21C9" w:rsidRPr="00A96AC8">
              <w:rPr>
                <w:color w:val="000000"/>
                <w:sz w:val="16"/>
              </w:rPr>
              <w:t>re</w:t>
            </w:r>
            <w:r w:rsidRPr="00A96AC8">
              <w:rPr>
                <w:color w:val="000000"/>
                <w:sz w:val="16"/>
              </w:rPr>
              <w:t xml:space="preserve"> eventuali bonifici in entrata sul “conto originario</w:t>
            </w:r>
            <w:r w:rsidR="006923D8">
              <w:rPr>
                <w:color w:val="000000"/>
                <w:sz w:val="16"/>
              </w:rPr>
              <w:t>”</w:t>
            </w:r>
            <w:r w:rsidRPr="00A96AC8">
              <w:rPr>
                <w:color w:val="000000"/>
                <w:sz w:val="16"/>
              </w:rPr>
              <w:t>.</w:t>
            </w:r>
          </w:p>
          <w:p w14:paraId="3D26F7A8" w14:textId="77777777" w:rsidR="00AF1AC4" w:rsidRPr="004D442B" w:rsidRDefault="00AF1AC4" w:rsidP="00E41EA6">
            <w:pPr>
              <w:pStyle w:val="TableParagraph"/>
              <w:ind w:left="720"/>
              <w:jc w:val="both"/>
              <w:rPr>
                <w:color w:val="FF0000"/>
                <w:sz w:val="16"/>
              </w:rPr>
            </w:pPr>
          </w:p>
          <w:p w14:paraId="1AF7BFA0" w14:textId="77777777" w:rsidR="00447390" w:rsidRDefault="00447390" w:rsidP="00E31FC8">
            <w:pPr>
              <w:pStyle w:val="Paragrafoelenco"/>
              <w:autoSpaceDE w:val="0"/>
              <w:autoSpaceDN w:val="0"/>
              <w:adjustRightInd w:val="0"/>
              <w:spacing w:after="120" w:line="240" w:lineRule="auto"/>
              <w:ind w:left="0"/>
              <w:contextualSpacing w:val="0"/>
              <w:jc w:val="both"/>
              <w:rPr>
                <w:rFonts w:ascii="Arial" w:hAnsi="Arial" w:cs="Arial"/>
                <w:bCs/>
                <w:sz w:val="16"/>
                <w:szCs w:val="16"/>
                <w:lang w:val="it-IT"/>
              </w:rPr>
            </w:pPr>
          </w:p>
          <w:p w14:paraId="2D7F2BF3" w14:textId="77777777" w:rsidR="002641E1" w:rsidRDefault="002641E1" w:rsidP="00B96FC6">
            <w:pPr>
              <w:pStyle w:val="Paragrafoelenco"/>
              <w:autoSpaceDE w:val="0"/>
              <w:autoSpaceDN w:val="0"/>
              <w:adjustRightInd w:val="0"/>
              <w:spacing w:after="120" w:line="240" w:lineRule="auto"/>
              <w:ind w:left="284"/>
              <w:contextualSpacing w:val="0"/>
              <w:jc w:val="both"/>
              <w:rPr>
                <w:rFonts w:ascii="Arial" w:hAnsi="Arial" w:cs="Arial"/>
                <w:bCs/>
                <w:sz w:val="16"/>
                <w:szCs w:val="16"/>
                <w:lang w:val="it-IT"/>
              </w:rPr>
            </w:pPr>
          </w:p>
          <w:p w14:paraId="02C5E66B" w14:textId="77777777" w:rsidR="00B96FC6" w:rsidRPr="00547F24" w:rsidRDefault="00B96FC6" w:rsidP="004D442B">
            <w:pPr>
              <w:pStyle w:val="Paragrafoelenco"/>
              <w:autoSpaceDE w:val="0"/>
              <w:autoSpaceDN w:val="0"/>
              <w:adjustRightInd w:val="0"/>
              <w:spacing w:after="120" w:line="240" w:lineRule="auto"/>
              <w:ind w:left="0"/>
              <w:contextualSpacing w:val="0"/>
              <w:rPr>
                <w:rFonts w:ascii="Arial" w:hAnsi="Arial" w:cs="Arial"/>
                <w:b/>
                <w:bCs/>
                <w:i/>
                <w:lang w:val="it-IT"/>
              </w:rPr>
            </w:pPr>
          </w:p>
        </w:tc>
      </w:tr>
    </w:tbl>
    <w:p w14:paraId="195D389F" w14:textId="77777777" w:rsidR="00DE4CA1" w:rsidRDefault="005D58E3" w:rsidP="009C6555">
      <w:pPr>
        <w:rPr>
          <w:bCs/>
          <w:lang w:val="it-IT"/>
        </w:rPr>
      </w:pPr>
      <w:r>
        <w:rPr>
          <w:bCs/>
          <w:lang w:val="it-IT"/>
        </w:rPr>
        <w:br w:type="page"/>
      </w:r>
    </w:p>
    <w:tbl>
      <w:tblPr>
        <w:tblW w:w="5000" w:type="pct"/>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ook w:val="04A0" w:firstRow="1" w:lastRow="0" w:firstColumn="1" w:lastColumn="0" w:noHBand="0" w:noVBand="1"/>
      </w:tblPr>
      <w:tblGrid>
        <w:gridCol w:w="806"/>
        <w:gridCol w:w="9521"/>
      </w:tblGrid>
      <w:tr w:rsidR="00AE6B3B" w:rsidRPr="008C28AC" w14:paraId="2C70EF70" w14:textId="77777777" w:rsidTr="005C186D">
        <w:trPr>
          <w:trHeight w:val="1460"/>
        </w:trPr>
        <w:tc>
          <w:tcPr>
            <w:tcW w:w="390" w:type="pct"/>
            <w:tcBorders>
              <w:top w:val="single" w:sz="4" w:space="0" w:color="9BBB59"/>
              <w:left w:val="single" w:sz="4" w:space="0" w:color="9BBB59"/>
              <w:bottom w:val="single" w:sz="4" w:space="0" w:color="9BBB59"/>
              <w:right w:val="nil"/>
            </w:tcBorders>
            <w:shd w:val="clear" w:color="auto" w:fill="FFFFFF"/>
            <w:vAlign w:val="center"/>
          </w:tcPr>
          <w:p w14:paraId="2851FB1D" w14:textId="77777777" w:rsidR="00AE6B3B" w:rsidRPr="008C28AC" w:rsidRDefault="00430913" w:rsidP="008C28AC">
            <w:pPr>
              <w:spacing w:after="0" w:line="240" w:lineRule="auto"/>
              <w:jc w:val="center"/>
              <w:rPr>
                <w:color w:val="FFFFFF"/>
                <w:sz w:val="60"/>
                <w:szCs w:val="60"/>
                <w:lang w:val="it-IT"/>
              </w:rPr>
            </w:pPr>
            <w:r w:rsidRPr="008C28AC">
              <w:rPr>
                <w:b/>
                <w:bCs/>
                <w:color w:val="FFFFFF"/>
                <w:lang w:val="it-IT"/>
              </w:rPr>
              <w:lastRenderedPageBreak/>
              <w:br w:type="page"/>
            </w:r>
            <w:r w:rsidR="00A96770" w:rsidRPr="008C28AC">
              <w:rPr>
                <w:b/>
                <w:bCs/>
                <w:color w:val="76923C"/>
                <w:sz w:val="40"/>
                <w:szCs w:val="40"/>
                <w:lang w:val="it-IT"/>
              </w:rPr>
              <w:sym w:font="Wingdings" w:char="F071"/>
            </w:r>
            <w:r w:rsidR="00A96770" w:rsidRPr="008C28AC">
              <w:rPr>
                <w:b/>
                <w:bCs/>
                <w:color w:val="76923C"/>
                <w:sz w:val="40"/>
                <w:szCs w:val="40"/>
                <w:lang w:val="it-IT"/>
              </w:rPr>
              <w:t xml:space="preserve"> </w:t>
            </w:r>
          </w:p>
        </w:tc>
        <w:tc>
          <w:tcPr>
            <w:tcW w:w="4610" w:type="pct"/>
            <w:tcBorders>
              <w:top w:val="single" w:sz="4" w:space="0" w:color="9BBB59"/>
              <w:left w:val="nil"/>
              <w:bottom w:val="single" w:sz="4" w:space="0" w:color="9BBB59"/>
              <w:right w:val="single" w:sz="4" w:space="0" w:color="9BBB59"/>
            </w:tcBorders>
            <w:shd w:val="clear" w:color="auto" w:fill="9BBB59"/>
            <w:vAlign w:val="center"/>
          </w:tcPr>
          <w:p w14:paraId="6C1B48B8" w14:textId="77777777" w:rsidR="00B93B04" w:rsidRPr="008C28AC" w:rsidRDefault="00AE6B3B" w:rsidP="008C28AC">
            <w:pPr>
              <w:spacing w:before="120" w:after="120" w:line="240" w:lineRule="auto"/>
              <w:rPr>
                <w:rFonts w:ascii="Arial" w:hAnsi="Arial" w:cs="Arial"/>
                <w:b/>
                <w:bCs/>
                <w:i/>
                <w:color w:val="FFFFFF"/>
                <w:sz w:val="20"/>
                <w:szCs w:val="20"/>
                <w:lang w:val="it-IT"/>
              </w:rPr>
            </w:pPr>
            <w:r w:rsidRPr="008C28AC">
              <w:rPr>
                <w:rFonts w:ascii="Arial" w:hAnsi="Arial" w:cs="Arial"/>
                <w:b/>
                <w:bCs/>
                <w:i/>
                <w:color w:val="FFFFFF"/>
                <w:sz w:val="20"/>
                <w:szCs w:val="20"/>
                <w:lang w:val="it-IT"/>
              </w:rPr>
              <w:t xml:space="preserve"> </w:t>
            </w:r>
            <w:r w:rsidR="008950D5">
              <w:rPr>
                <w:rFonts w:ascii="Arial" w:hAnsi="Arial" w:cs="Arial"/>
                <w:b/>
                <w:bCs/>
                <w:i/>
                <w:color w:val="FFFFFF"/>
                <w:sz w:val="20"/>
                <w:szCs w:val="20"/>
                <w:lang w:val="it-IT"/>
              </w:rPr>
              <w:t>SEZIONE</w:t>
            </w:r>
            <w:r w:rsidR="00A96770" w:rsidRPr="008C28AC">
              <w:rPr>
                <w:rFonts w:ascii="Arial" w:hAnsi="Arial" w:cs="Arial"/>
                <w:b/>
                <w:bCs/>
                <w:i/>
                <w:color w:val="FFFFFF"/>
                <w:sz w:val="20"/>
                <w:szCs w:val="20"/>
                <w:lang w:val="it-IT"/>
              </w:rPr>
              <w:t xml:space="preserve"> </w:t>
            </w:r>
            <w:r w:rsidR="004E7386">
              <w:rPr>
                <w:rFonts w:ascii="Arial" w:hAnsi="Arial" w:cs="Arial"/>
                <w:b/>
                <w:bCs/>
                <w:i/>
                <w:color w:val="FFFFFF"/>
                <w:sz w:val="20"/>
                <w:szCs w:val="20"/>
                <w:lang w:val="it-IT"/>
              </w:rPr>
              <w:t>V</w:t>
            </w:r>
            <w:r w:rsidR="00A96770" w:rsidRPr="008C28AC">
              <w:rPr>
                <w:rFonts w:ascii="Arial" w:hAnsi="Arial" w:cs="Arial"/>
                <w:b/>
                <w:bCs/>
                <w:i/>
                <w:color w:val="FFFFFF"/>
                <w:sz w:val="20"/>
                <w:szCs w:val="20"/>
                <w:lang w:val="it-IT"/>
              </w:rPr>
              <w:t xml:space="preserve"> </w:t>
            </w:r>
            <w:r w:rsidR="00307A93" w:rsidRPr="008C28AC">
              <w:rPr>
                <w:rFonts w:ascii="Arial" w:hAnsi="Arial" w:cs="Arial"/>
                <w:b/>
                <w:bCs/>
                <w:i/>
                <w:color w:val="FFFFFF"/>
                <w:sz w:val="20"/>
                <w:szCs w:val="20"/>
                <w:lang w:val="it-IT"/>
              </w:rPr>
              <w:t xml:space="preserve">- </w:t>
            </w:r>
            <w:r w:rsidRPr="008C28AC">
              <w:rPr>
                <w:rFonts w:ascii="Arial" w:hAnsi="Arial" w:cs="Arial"/>
                <w:b/>
                <w:bCs/>
                <w:i/>
                <w:color w:val="FFFFFF"/>
                <w:sz w:val="20"/>
                <w:szCs w:val="20"/>
                <w:lang w:val="it-IT"/>
              </w:rPr>
              <w:t>TRAS</w:t>
            </w:r>
            <w:r w:rsidR="00DC5D2F" w:rsidRPr="008C28AC">
              <w:rPr>
                <w:rFonts w:ascii="Arial" w:hAnsi="Arial" w:cs="Arial"/>
                <w:b/>
                <w:bCs/>
                <w:i/>
                <w:color w:val="FFFFFF"/>
                <w:sz w:val="20"/>
                <w:szCs w:val="20"/>
                <w:lang w:val="it-IT"/>
              </w:rPr>
              <w:t>F</w:t>
            </w:r>
            <w:r w:rsidRPr="008C28AC">
              <w:rPr>
                <w:rFonts w:ascii="Arial" w:hAnsi="Arial" w:cs="Arial"/>
                <w:b/>
                <w:bCs/>
                <w:i/>
                <w:color w:val="FFFFFF"/>
                <w:sz w:val="20"/>
                <w:szCs w:val="20"/>
                <w:lang w:val="it-IT"/>
              </w:rPr>
              <w:t xml:space="preserve">ERIMENTO SALDO </w:t>
            </w:r>
            <w:r w:rsidR="00A97CC8" w:rsidRPr="008C28AC">
              <w:rPr>
                <w:rFonts w:ascii="Arial" w:hAnsi="Arial" w:cs="Arial"/>
                <w:b/>
                <w:bCs/>
                <w:i/>
                <w:color w:val="FFFFFF"/>
                <w:sz w:val="20"/>
                <w:szCs w:val="20"/>
                <w:lang w:val="it-IT"/>
              </w:rPr>
              <w:t xml:space="preserve">POSITIVO </w:t>
            </w:r>
            <w:r w:rsidRPr="008C28AC">
              <w:rPr>
                <w:rFonts w:ascii="Arial" w:hAnsi="Arial" w:cs="Arial"/>
                <w:b/>
                <w:bCs/>
                <w:i/>
                <w:color w:val="FFFFFF"/>
                <w:sz w:val="20"/>
                <w:szCs w:val="20"/>
                <w:lang w:val="it-IT"/>
              </w:rPr>
              <w:t>DISPONIBILE</w:t>
            </w:r>
            <w:r w:rsidR="00841321" w:rsidRPr="008C28AC">
              <w:rPr>
                <w:rFonts w:ascii="Arial" w:hAnsi="Arial" w:cs="Arial"/>
                <w:b/>
                <w:bCs/>
                <w:i/>
                <w:color w:val="FFFFFF"/>
                <w:sz w:val="20"/>
                <w:szCs w:val="20"/>
                <w:lang w:val="it-IT"/>
              </w:rPr>
              <w:t xml:space="preserve"> </w:t>
            </w:r>
          </w:p>
          <w:p w14:paraId="6DC1BC18" w14:textId="77777777" w:rsidR="004B0F53" w:rsidRDefault="00342A05" w:rsidP="008C28AC">
            <w:pPr>
              <w:spacing w:after="120" w:line="240" w:lineRule="auto"/>
              <w:rPr>
                <w:rFonts w:ascii="Arial" w:hAnsi="Arial" w:cs="Arial"/>
                <w:bCs/>
                <w:i/>
                <w:color w:val="FFFFFF"/>
                <w:sz w:val="16"/>
                <w:szCs w:val="16"/>
                <w:lang w:val="it-IT"/>
              </w:rPr>
            </w:pPr>
            <w:r w:rsidRPr="004C2E97">
              <w:rPr>
                <w:rFonts w:ascii="Arial" w:hAnsi="Arial" w:cs="Arial"/>
                <w:b/>
                <w:bCs/>
                <w:i/>
                <w:color w:val="FFFFFF"/>
                <w:sz w:val="16"/>
                <w:szCs w:val="16"/>
                <w:u w:val="single"/>
                <w:lang w:val="it-IT"/>
              </w:rPr>
              <w:t>Attenzione</w:t>
            </w:r>
            <w:r>
              <w:rPr>
                <w:rFonts w:ascii="Arial" w:hAnsi="Arial" w:cs="Arial"/>
                <w:bCs/>
                <w:i/>
                <w:color w:val="FFFFFF"/>
                <w:sz w:val="16"/>
                <w:szCs w:val="16"/>
                <w:lang w:val="it-IT"/>
              </w:rPr>
              <w:t xml:space="preserve">: Il trasferimento del saldo positivo disponibile </w:t>
            </w:r>
            <w:r w:rsidR="004D442B">
              <w:rPr>
                <w:rFonts w:ascii="Arial" w:hAnsi="Arial" w:cs="Arial"/>
                <w:bCs/>
                <w:i/>
                <w:color w:val="FFFFFF"/>
                <w:sz w:val="16"/>
                <w:szCs w:val="16"/>
                <w:lang w:val="it-IT"/>
              </w:rPr>
              <w:t xml:space="preserve">sul </w:t>
            </w:r>
            <w:r>
              <w:rPr>
                <w:rFonts w:ascii="Arial" w:hAnsi="Arial" w:cs="Arial"/>
                <w:bCs/>
                <w:i/>
                <w:color w:val="FFFFFF"/>
                <w:sz w:val="16"/>
                <w:szCs w:val="16"/>
                <w:lang w:val="it-IT"/>
              </w:rPr>
              <w:t xml:space="preserve">“conto originario” </w:t>
            </w:r>
            <w:r w:rsidR="004D442B">
              <w:rPr>
                <w:rFonts w:ascii="Arial" w:hAnsi="Arial" w:cs="Arial"/>
                <w:bCs/>
                <w:i/>
                <w:color w:val="FFFFFF"/>
                <w:sz w:val="16"/>
                <w:szCs w:val="16"/>
                <w:lang w:val="it-IT"/>
              </w:rPr>
              <w:t xml:space="preserve">in favore del </w:t>
            </w:r>
            <w:r>
              <w:rPr>
                <w:rFonts w:ascii="Arial" w:hAnsi="Arial" w:cs="Arial"/>
                <w:bCs/>
                <w:i/>
                <w:color w:val="FFFFFF"/>
                <w:sz w:val="16"/>
                <w:szCs w:val="16"/>
                <w:lang w:val="it-IT"/>
              </w:rPr>
              <w:t>“nuovo conto”</w:t>
            </w:r>
            <w:r w:rsidR="00841321" w:rsidRPr="004C2E97">
              <w:rPr>
                <w:rFonts w:ascii="Arial" w:hAnsi="Arial" w:cs="Arial"/>
                <w:bCs/>
                <w:i/>
                <w:color w:val="FFFFFF"/>
                <w:sz w:val="16"/>
                <w:szCs w:val="16"/>
                <w:lang w:val="it-IT"/>
              </w:rPr>
              <w:t xml:space="preserve"> </w:t>
            </w:r>
            <w:r w:rsidRPr="004C2E97">
              <w:rPr>
                <w:rFonts w:ascii="Arial" w:hAnsi="Arial" w:cs="Arial"/>
                <w:bCs/>
                <w:i/>
                <w:color w:val="FFFFFF"/>
                <w:sz w:val="16"/>
                <w:szCs w:val="16"/>
                <w:lang w:val="it-IT"/>
              </w:rPr>
              <w:t xml:space="preserve">può essere richiesto dal Cliente </w:t>
            </w:r>
            <w:r w:rsidRPr="00FC0B97">
              <w:rPr>
                <w:rFonts w:ascii="Arial" w:hAnsi="Arial" w:cs="Arial"/>
                <w:bCs/>
                <w:i/>
                <w:color w:val="FFFFFF"/>
                <w:sz w:val="16"/>
                <w:szCs w:val="16"/>
                <w:lang w:val="it-IT"/>
              </w:rPr>
              <w:t xml:space="preserve">anche se non </w:t>
            </w:r>
            <w:r w:rsidR="004D442B">
              <w:rPr>
                <w:rFonts w:ascii="Arial" w:hAnsi="Arial" w:cs="Arial"/>
                <w:bCs/>
                <w:i/>
                <w:color w:val="FFFFFF"/>
                <w:sz w:val="16"/>
                <w:szCs w:val="16"/>
                <w:lang w:val="it-IT"/>
              </w:rPr>
              <w:t xml:space="preserve">viene disposta la </w:t>
            </w:r>
            <w:r w:rsidR="004B0F53">
              <w:rPr>
                <w:rFonts w:ascii="Arial" w:hAnsi="Arial" w:cs="Arial"/>
                <w:bCs/>
                <w:i/>
                <w:color w:val="FFFFFF"/>
                <w:sz w:val="16"/>
                <w:szCs w:val="16"/>
                <w:lang w:val="it-IT"/>
              </w:rPr>
              <w:t xml:space="preserve">chiusura del </w:t>
            </w:r>
            <w:r w:rsidRPr="004C2E97">
              <w:rPr>
                <w:rFonts w:ascii="Arial" w:hAnsi="Arial" w:cs="Arial"/>
                <w:bCs/>
                <w:i/>
                <w:color w:val="FFFFFF"/>
                <w:sz w:val="16"/>
                <w:szCs w:val="16"/>
                <w:lang w:val="it-IT"/>
              </w:rPr>
              <w:t>“conto originario”</w:t>
            </w:r>
            <w:r w:rsidR="004B0F53">
              <w:rPr>
                <w:rFonts w:ascii="Arial" w:hAnsi="Arial" w:cs="Arial"/>
                <w:bCs/>
                <w:i/>
                <w:color w:val="FFFFFF"/>
                <w:sz w:val="16"/>
                <w:szCs w:val="16"/>
                <w:lang w:val="it-IT"/>
              </w:rPr>
              <w:t xml:space="preserve"> (</w:t>
            </w:r>
            <w:r w:rsidR="008950D5">
              <w:rPr>
                <w:rFonts w:ascii="Arial" w:hAnsi="Arial" w:cs="Arial"/>
                <w:bCs/>
                <w:i/>
                <w:color w:val="FFFFFF"/>
                <w:sz w:val="16"/>
                <w:szCs w:val="16"/>
                <w:lang w:val="it-IT"/>
              </w:rPr>
              <w:t>SEZIONE</w:t>
            </w:r>
            <w:r w:rsidR="004B0F53">
              <w:rPr>
                <w:rFonts w:ascii="Arial" w:hAnsi="Arial" w:cs="Arial"/>
                <w:bCs/>
                <w:i/>
                <w:color w:val="FFFFFF"/>
                <w:sz w:val="16"/>
                <w:szCs w:val="16"/>
                <w:lang w:val="it-IT"/>
              </w:rPr>
              <w:t xml:space="preserve"> VI)</w:t>
            </w:r>
            <w:r w:rsidRPr="004C2E97">
              <w:rPr>
                <w:rFonts w:ascii="Arial" w:hAnsi="Arial" w:cs="Arial"/>
                <w:bCs/>
                <w:i/>
                <w:color w:val="FFFFFF"/>
                <w:sz w:val="16"/>
                <w:szCs w:val="16"/>
                <w:lang w:val="it-IT"/>
              </w:rPr>
              <w:t xml:space="preserve">. </w:t>
            </w:r>
          </w:p>
          <w:p w14:paraId="5BD8EFB6" w14:textId="64BE51CD" w:rsidR="00AE6B3B" w:rsidRPr="008C28AC" w:rsidRDefault="004B0F53" w:rsidP="00151420">
            <w:pPr>
              <w:pStyle w:val="TableParagraph"/>
              <w:spacing w:before="109" w:line="249" w:lineRule="auto"/>
              <w:ind w:left="35" w:right="169"/>
              <w:rPr>
                <w:b/>
                <w:bCs/>
                <w:color w:val="FFFFFF"/>
              </w:rPr>
            </w:pPr>
            <w:r>
              <w:rPr>
                <w:i/>
                <w:color w:val="FFFFFF"/>
                <w:sz w:val="16"/>
              </w:rPr>
              <w:t xml:space="preserve">La chiusura del “conto originario” disposta dal Cliente tramite la </w:t>
            </w:r>
            <w:r w:rsidR="008950D5">
              <w:rPr>
                <w:i/>
                <w:color w:val="FFFFFF"/>
                <w:sz w:val="16"/>
              </w:rPr>
              <w:t>Sezione</w:t>
            </w:r>
            <w:r>
              <w:rPr>
                <w:i/>
                <w:color w:val="FFFFFF"/>
                <w:sz w:val="16"/>
              </w:rPr>
              <w:t xml:space="preserve"> VI implica il trasferimento del saldo positivo dal “conto originario” al “nuovo conto” e la presente </w:t>
            </w:r>
            <w:r w:rsidR="008950D5">
              <w:rPr>
                <w:i/>
                <w:color w:val="FFFFFF"/>
                <w:sz w:val="16"/>
              </w:rPr>
              <w:t>Sezione</w:t>
            </w:r>
            <w:r>
              <w:rPr>
                <w:i/>
                <w:color w:val="FFFFFF"/>
                <w:sz w:val="16"/>
              </w:rPr>
              <w:t xml:space="preserve"> NON deve quindi essere compilata.</w:t>
            </w:r>
          </w:p>
        </w:tc>
      </w:tr>
      <w:tr w:rsidR="00AE6B3B" w:rsidRPr="008C28AC" w14:paraId="4AA02A82" w14:textId="77777777" w:rsidTr="005C186D">
        <w:tc>
          <w:tcPr>
            <w:tcW w:w="5000" w:type="pct"/>
            <w:gridSpan w:val="2"/>
            <w:shd w:val="clear" w:color="auto" w:fill="auto"/>
            <w:vAlign w:val="center"/>
          </w:tcPr>
          <w:p w14:paraId="039E58C2" w14:textId="77777777" w:rsidR="00AB2535" w:rsidRPr="008C28AC" w:rsidRDefault="00AB2535" w:rsidP="008C28AC">
            <w:pPr>
              <w:autoSpaceDE w:val="0"/>
              <w:autoSpaceDN w:val="0"/>
              <w:adjustRightInd w:val="0"/>
              <w:spacing w:before="120" w:after="0" w:line="240" w:lineRule="auto"/>
              <w:rPr>
                <w:rFonts w:ascii="Arial" w:hAnsi="Arial" w:cs="Arial"/>
                <w:bCs/>
                <w:sz w:val="16"/>
                <w:szCs w:val="16"/>
                <w:lang w:val="it-IT"/>
              </w:rPr>
            </w:pPr>
            <w:r w:rsidRPr="008C28AC">
              <w:rPr>
                <w:rFonts w:ascii="Arial" w:hAnsi="Arial" w:cs="Arial"/>
                <w:bCs/>
                <w:sz w:val="16"/>
                <w:szCs w:val="16"/>
                <w:lang w:val="it-IT"/>
              </w:rPr>
              <w:t xml:space="preserve">Contrassegnando </w:t>
            </w:r>
            <w:r w:rsidR="00AE6B3B" w:rsidRPr="008C28AC">
              <w:rPr>
                <w:rFonts w:ascii="Arial" w:hAnsi="Arial" w:cs="Arial"/>
                <w:bCs/>
                <w:sz w:val="16"/>
                <w:szCs w:val="16"/>
                <w:lang w:val="it-IT"/>
              </w:rPr>
              <w:t xml:space="preserve">la presente </w:t>
            </w:r>
            <w:r w:rsidR="008950D5">
              <w:rPr>
                <w:rFonts w:ascii="Arial" w:hAnsi="Arial" w:cs="Arial"/>
                <w:bCs/>
                <w:sz w:val="16"/>
                <w:szCs w:val="16"/>
                <w:lang w:val="it-IT"/>
              </w:rPr>
              <w:t>Sezione</w:t>
            </w:r>
            <w:r w:rsidRPr="008C28AC">
              <w:rPr>
                <w:rFonts w:ascii="Arial" w:hAnsi="Arial" w:cs="Arial"/>
                <w:bCs/>
                <w:sz w:val="16"/>
                <w:szCs w:val="16"/>
                <w:lang w:val="it-IT"/>
              </w:rPr>
              <w:t xml:space="preserve"> il Cliente </w:t>
            </w:r>
          </w:p>
          <w:p w14:paraId="6CBFBF60" w14:textId="77777777" w:rsidR="00AB2535" w:rsidRPr="008C28AC" w:rsidRDefault="00BB1A0D" w:rsidP="008C28AC">
            <w:pPr>
              <w:autoSpaceDE w:val="0"/>
              <w:autoSpaceDN w:val="0"/>
              <w:adjustRightInd w:val="0"/>
              <w:spacing w:before="120" w:after="0" w:line="240" w:lineRule="auto"/>
              <w:jc w:val="center"/>
              <w:rPr>
                <w:rFonts w:ascii="Arial" w:hAnsi="Arial" w:cs="Arial"/>
                <w:b/>
                <w:bCs/>
                <w:sz w:val="16"/>
                <w:szCs w:val="16"/>
                <w:lang w:val="it-IT"/>
              </w:rPr>
            </w:pPr>
            <w:r w:rsidRPr="008C28AC">
              <w:rPr>
                <w:rFonts w:ascii="Arial" w:hAnsi="Arial" w:cs="Arial"/>
                <w:b/>
                <w:bCs/>
                <w:sz w:val="16"/>
                <w:szCs w:val="16"/>
                <w:lang w:val="it-IT"/>
              </w:rPr>
              <w:t>CHIEDE</w:t>
            </w:r>
          </w:p>
          <w:p w14:paraId="131DA8DC" w14:textId="77777777" w:rsidR="00520E08" w:rsidRPr="008C28AC" w:rsidRDefault="00BB1A0D" w:rsidP="008C28AC">
            <w:pPr>
              <w:autoSpaceDE w:val="0"/>
              <w:autoSpaceDN w:val="0"/>
              <w:adjustRightInd w:val="0"/>
              <w:spacing w:before="120" w:after="0" w:line="240" w:lineRule="auto"/>
              <w:rPr>
                <w:rFonts w:ascii="Arial" w:hAnsi="Arial" w:cs="Arial"/>
                <w:b/>
                <w:bCs/>
                <w:sz w:val="16"/>
                <w:szCs w:val="16"/>
                <w:lang w:val="it-IT"/>
              </w:rPr>
            </w:pPr>
            <w:r w:rsidRPr="008C28AC">
              <w:rPr>
                <w:rFonts w:ascii="Arial" w:hAnsi="Arial" w:cs="Arial"/>
                <w:b/>
                <w:bCs/>
                <w:sz w:val="16"/>
                <w:szCs w:val="16"/>
                <w:lang w:val="it-IT"/>
              </w:rPr>
              <w:t>i</w:t>
            </w:r>
            <w:r w:rsidR="00AE6B3B" w:rsidRPr="008C28AC">
              <w:rPr>
                <w:rFonts w:ascii="Arial" w:hAnsi="Arial" w:cs="Arial"/>
                <w:b/>
                <w:bCs/>
                <w:sz w:val="16"/>
                <w:szCs w:val="16"/>
                <w:lang w:val="it-IT"/>
              </w:rPr>
              <w:t>l</w:t>
            </w:r>
            <w:r w:rsidR="00AE6B3B" w:rsidRPr="008C28AC">
              <w:rPr>
                <w:rFonts w:ascii="Arial" w:hAnsi="Arial" w:cs="Arial"/>
                <w:b/>
                <w:bCs/>
                <w:i/>
                <w:sz w:val="16"/>
                <w:szCs w:val="16"/>
                <w:lang w:val="it-IT"/>
              </w:rPr>
              <w:t xml:space="preserve"> </w:t>
            </w:r>
            <w:r w:rsidR="00AE6B3B" w:rsidRPr="008C28AC">
              <w:rPr>
                <w:rFonts w:ascii="Arial" w:hAnsi="Arial" w:cs="Arial"/>
                <w:b/>
                <w:bCs/>
                <w:sz w:val="16"/>
                <w:szCs w:val="16"/>
                <w:lang w:val="it-IT"/>
              </w:rPr>
              <w:t>tr</w:t>
            </w:r>
            <w:r w:rsidR="00520E08" w:rsidRPr="008C28AC">
              <w:rPr>
                <w:rFonts w:ascii="Arial" w:hAnsi="Arial" w:cs="Arial"/>
                <w:b/>
                <w:bCs/>
                <w:sz w:val="16"/>
                <w:szCs w:val="16"/>
                <w:lang w:val="it-IT"/>
              </w:rPr>
              <w:t xml:space="preserve">asferimento </w:t>
            </w:r>
            <w:r w:rsidR="002A175A" w:rsidRPr="008C28AC">
              <w:rPr>
                <w:rFonts w:ascii="Arial" w:hAnsi="Arial" w:cs="Arial"/>
                <w:b/>
                <w:bCs/>
                <w:sz w:val="16"/>
                <w:szCs w:val="16"/>
                <w:lang w:val="it-IT"/>
              </w:rPr>
              <w:t xml:space="preserve">del saldo </w:t>
            </w:r>
            <w:r w:rsidR="00A97CC8" w:rsidRPr="008C28AC">
              <w:rPr>
                <w:rFonts w:ascii="Arial" w:hAnsi="Arial" w:cs="Arial"/>
                <w:b/>
                <w:bCs/>
                <w:sz w:val="16"/>
                <w:szCs w:val="16"/>
                <w:lang w:val="it-IT"/>
              </w:rPr>
              <w:t xml:space="preserve">positivo </w:t>
            </w:r>
            <w:r w:rsidR="002A175A" w:rsidRPr="008C28AC">
              <w:rPr>
                <w:rFonts w:ascii="Arial" w:hAnsi="Arial" w:cs="Arial"/>
                <w:b/>
                <w:bCs/>
                <w:sz w:val="16"/>
                <w:szCs w:val="16"/>
                <w:lang w:val="it-IT"/>
              </w:rPr>
              <w:t>disponibile del “conto originario”</w:t>
            </w:r>
            <w:r w:rsidRPr="008C28AC">
              <w:rPr>
                <w:rFonts w:ascii="Arial" w:hAnsi="Arial" w:cs="Arial"/>
                <w:b/>
                <w:bCs/>
                <w:sz w:val="16"/>
                <w:szCs w:val="16"/>
                <w:lang w:val="it-IT"/>
              </w:rPr>
              <w:t xml:space="preserve">, in favore del </w:t>
            </w:r>
            <w:r w:rsidR="002A175A" w:rsidRPr="008C28AC">
              <w:rPr>
                <w:rFonts w:ascii="Arial" w:hAnsi="Arial" w:cs="Arial"/>
                <w:b/>
                <w:bCs/>
                <w:sz w:val="16"/>
                <w:szCs w:val="16"/>
                <w:lang w:val="it-IT"/>
              </w:rPr>
              <w:t>“nuovo conto”.</w:t>
            </w:r>
          </w:p>
          <w:p w14:paraId="73E3B172" w14:textId="77777777" w:rsidR="00AB2535" w:rsidRPr="008C28AC" w:rsidRDefault="00AE6B3B" w:rsidP="008C28AC">
            <w:pPr>
              <w:spacing w:before="120" w:after="120" w:line="240" w:lineRule="auto"/>
              <w:ind w:left="313" w:hanging="313"/>
              <w:rPr>
                <w:rFonts w:ascii="Arial" w:hAnsi="Arial" w:cs="Arial"/>
                <w:bCs/>
                <w:sz w:val="16"/>
                <w:szCs w:val="16"/>
                <w:lang w:val="it-IT"/>
              </w:rPr>
            </w:pPr>
            <w:r w:rsidRPr="008C28AC">
              <w:rPr>
                <w:rFonts w:ascii="Arial" w:hAnsi="Arial" w:cs="Arial"/>
                <w:bCs/>
                <w:sz w:val="16"/>
                <w:szCs w:val="16"/>
                <w:lang w:val="it-IT"/>
              </w:rPr>
              <w:t>Ai fini del trasferimento</w:t>
            </w:r>
            <w:r w:rsidR="00B93B04" w:rsidRPr="008C28AC">
              <w:rPr>
                <w:rFonts w:ascii="Arial" w:hAnsi="Arial" w:cs="Arial"/>
                <w:bCs/>
                <w:sz w:val="16"/>
                <w:szCs w:val="16"/>
                <w:lang w:val="it-IT"/>
              </w:rPr>
              <w:t xml:space="preserve"> </w:t>
            </w:r>
            <w:r w:rsidR="00AB2535" w:rsidRPr="008C28AC">
              <w:rPr>
                <w:rFonts w:ascii="Arial" w:hAnsi="Arial" w:cs="Arial"/>
                <w:bCs/>
                <w:sz w:val="16"/>
                <w:szCs w:val="16"/>
                <w:lang w:val="it-IT"/>
              </w:rPr>
              <w:t>il Cliente</w:t>
            </w:r>
          </w:p>
          <w:p w14:paraId="011B6518" w14:textId="77777777" w:rsidR="00AE6B3B" w:rsidRPr="008C28AC" w:rsidRDefault="00BB1A0D" w:rsidP="008C28AC">
            <w:pPr>
              <w:spacing w:before="120" w:after="120" w:line="240" w:lineRule="auto"/>
              <w:ind w:left="313" w:hanging="313"/>
              <w:jc w:val="center"/>
              <w:rPr>
                <w:rFonts w:ascii="Arial" w:hAnsi="Arial" w:cs="Arial"/>
                <w:bCs/>
                <w:sz w:val="16"/>
                <w:szCs w:val="16"/>
                <w:lang w:val="it-IT"/>
              </w:rPr>
            </w:pPr>
            <w:r w:rsidRPr="008C28AC">
              <w:rPr>
                <w:rFonts w:ascii="Arial" w:hAnsi="Arial" w:cs="Arial"/>
                <w:b/>
                <w:bCs/>
                <w:sz w:val="16"/>
                <w:szCs w:val="16"/>
                <w:lang w:val="it-IT"/>
              </w:rPr>
              <w:t>AUTORIZZA</w:t>
            </w:r>
          </w:p>
          <w:p w14:paraId="1301F4CE" w14:textId="77777777" w:rsidR="00520E08" w:rsidRPr="008C28AC" w:rsidRDefault="00AE6B3B" w:rsidP="00CB1160">
            <w:pPr>
              <w:spacing w:after="120" w:line="240" w:lineRule="auto"/>
              <w:ind w:left="171" w:right="12" w:hanging="171"/>
              <w:jc w:val="both"/>
              <w:rPr>
                <w:rFonts w:ascii="Arial" w:hAnsi="Arial" w:cs="Arial"/>
                <w:bCs/>
                <w:sz w:val="16"/>
                <w:szCs w:val="16"/>
                <w:lang w:val="it-IT"/>
              </w:rPr>
            </w:pPr>
            <w:r w:rsidRPr="008C28AC">
              <w:rPr>
                <w:rFonts w:ascii="Arial" w:eastAsia="Times New Roman" w:hAnsi="Arial" w:cs="Arial"/>
                <w:bCs/>
                <w:sz w:val="16"/>
                <w:szCs w:val="16"/>
                <w:shd w:val="clear" w:color="auto" w:fill="FFFFFF"/>
                <w:lang w:val="it-IT" w:eastAsia="it-IT"/>
              </w:rPr>
              <w:sym w:font="Wingdings" w:char="F0FC"/>
            </w:r>
            <w:r w:rsidRPr="008C28AC">
              <w:rPr>
                <w:rFonts w:ascii="Arial" w:eastAsia="Times New Roman" w:hAnsi="Arial" w:cs="Arial"/>
                <w:bCs/>
                <w:sz w:val="16"/>
                <w:szCs w:val="16"/>
                <w:shd w:val="clear" w:color="auto" w:fill="FFFFFF"/>
                <w:lang w:val="it-IT" w:eastAsia="it-IT"/>
              </w:rPr>
              <w:t xml:space="preserve"> </w:t>
            </w:r>
            <w:r w:rsidR="00AB2535" w:rsidRPr="008C28AC">
              <w:rPr>
                <w:rFonts w:ascii="Arial" w:hAnsi="Arial" w:cs="Arial"/>
                <w:bCs/>
                <w:sz w:val="16"/>
                <w:szCs w:val="16"/>
                <w:lang w:val="it-IT"/>
              </w:rPr>
              <w:t xml:space="preserve">il </w:t>
            </w:r>
            <w:r w:rsidR="00BB5F43" w:rsidRPr="004D1DF8">
              <w:rPr>
                <w:rFonts w:ascii="Arial" w:hAnsi="Arial" w:cs="Arial"/>
                <w:b/>
                <w:bCs/>
                <w:sz w:val="16"/>
                <w:szCs w:val="16"/>
                <w:lang w:val="it-IT"/>
              </w:rPr>
              <w:t>“</w:t>
            </w:r>
            <w:r w:rsidR="00F5518E" w:rsidRPr="004D1DF8">
              <w:rPr>
                <w:rFonts w:ascii="Arial" w:hAnsi="Arial" w:cs="Arial"/>
                <w:b/>
                <w:bCs/>
                <w:sz w:val="16"/>
                <w:szCs w:val="16"/>
                <w:lang w:val="it-IT"/>
              </w:rPr>
              <w:t>PSP NUOVO</w:t>
            </w:r>
            <w:r w:rsidR="00BB5F43" w:rsidRPr="004D1DF8">
              <w:rPr>
                <w:rFonts w:ascii="Arial" w:hAnsi="Arial" w:cs="Arial"/>
                <w:b/>
                <w:bCs/>
                <w:sz w:val="16"/>
                <w:szCs w:val="16"/>
                <w:lang w:val="it-IT"/>
              </w:rPr>
              <w:t>”</w:t>
            </w:r>
            <w:r w:rsidR="00F5518E" w:rsidRPr="008C28AC">
              <w:rPr>
                <w:rFonts w:ascii="Arial" w:hAnsi="Arial" w:cs="Arial"/>
                <w:bCs/>
                <w:sz w:val="16"/>
                <w:szCs w:val="16"/>
                <w:lang w:val="it-IT"/>
              </w:rPr>
              <w:t xml:space="preserve"> a</w:t>
            </w:r>
            <w:r w:rsidR="002A175A" w:rsidRPr="008C28AC">
              <w:rPr>
                <w:rFonts w:ascii="Arial" w:hAnsi="Arial" w:cs="Arial"/>
                <w:bCs/>
                <w:sz w:val="16"/>
                <w:szCs w:val="16"/>
                <w:lang w:val="it-IT"/>
              </w:rPr>
              <w:t xml:space="preserve"> </w:t>
            </w:r>
            <w:r w:rsidR="00F5518E" w:rsidRPr="008C28AC">
              <w:rPr>
                <w:rFonts w:ascii="Arial" w:hAnsi="Arial" w:cs="Arial"/>
                <w:bCs/>
                <w:sz w:val="16"/>
                <w:szCs w:val="16"/>
                <w:lang w:val="it-IT"/>
              </w:rPr>
              <w:t>chiedere al</w:t>
            </w:r>
            <w:r w:rsidRPr="008C28AC">
              <w:rPr>
                <w:rFonts w:ascii="Arial" w:hAnsi="Arial" w:cs="Arial"/>
                <w:bCs/>
                <w:sz w:val="16"/>
                <w:szCs w:val="16"/>
                <w:lang w:val="it-IT"/>
              </w:rPr>
              <w:t xml:space="preserve"> “</w:t>
            </w:r>
            <w:r w:rsidR="00F5518E" w:rsidRPr="008C28AC">
              <w:rPr>
                <w:rFonts w:ascii="Arial" w:hAnsi="Arial" w:cs="Arial"/>
                <w:bCs/>
                <w:sz w:val="16"/>
                <w:szCs w:val="16"/>
                <w:lang w:val="it-IT"/>
              </w:rPr>
              <w:t>PSP</w:t>
            </w:r>
            <w:r w:rsidRPr="008C28AC">
              <w:rPr>
                <w:rFonts w:ascii="Arial" w:hAnsi="Arial" w:cs="Arial"/>
                <w:bCs/>
                <w:sz w:val="16"/>
                <w:szCs w:val="16"/>
                <w:lang w:val="it-IT"/>
              </w:rPr>
              <w:t xml:space="preserve"> Originari</w:t>
            </w:r>
            <w:r w:rsidR="00F5518E" w:rsidRPr="008C28AC">
              <w:rPr>
                <w:rFonts w:ascii="Arial" w:hAnsi="Arial" w:cs="Arial"/>
                <w:bCs/>
                <w:sz w:val="16"/>
                <w:szCs w:val="16"/>
                <w:lang w:val="it-IT"/>
              </w:rPr>
              <w:t>o</w:t>
            </w:r>
            <w:r w:rsidRPr="008C28AC">
              <w:rPr>
                <w:rFonts w:ascii="Arial" w:hAnsi="Arial" w:cs="Arial"/>
                <w:bCs/>
                <w:sz w:val="16"/>
                <w:szCs w:val="16"/>
                <w:lang w:val="it-IT"/>
              </w:rPr>
              <w:t xml:space="preserve">” </w:t>
            </w:r>
            <w:r w:rsidR="00520E08" w:rsidRPr="008C28AC">
              <w:rPr>
                <w:rFonts w:ascii="Arial" w:hAnsi="Arial" w:cs="Arial"/>
                <w:bCs/>
                <w:sz w:val="16"/>
                <w:szCs w:val="16"/>
                <w:lang w:val="it-IT"/>
              </w:rPr>
              <w:t xml:space="preserve">di procedere al calcolo </w:t>
            </w:r>
            <w:r w:rsidR="004545FC">
              <w:rPr>
                <w:rFonts w:ascii="Arial" w:hAnsi="Arial" w:cs="Arial"/>
                <w:bCs/>
                <w:sz w:val="16"/>
                <w:szCs w:val="16"/>
                <w:lang w:val="it-IT"/>
              </w:rPr>
              <w:t xml:space="preserve">e al trasferimento sul “nuovo conto” </w:t>
            </w:r>
            <w:r w:rsidR="00520E08" w:rsidRPr="008C28AC">
              <w:rPr>
                <w:rFonts w:ascii="Arial" w:hAnsi="Arial" w:cs="Arial"/>
                <w:bCs/>
                <w:sz w:val="16"/>
                <w:szCs w:val="16"/>
                <w:lang w:val="it-IT"/>
              </w:rPr>
              <w:t xml:space="preserve">del saldo </w:t>
            </w:r>
            <w:r w:rsidR="00A97CC8" w:rsidRPr="008C28AC">
              <w:rPr>
                <w:rFonts w:ascii="Arial" w:hAnsi="Arial" w:cs="Arial"/>
                <w:bCs/>
                <w:sz w:val="16"/>
                <w:szCs w:val="16"/>
                <w:lang w:val="it-IT"/>
              </w:rPr>
              <w:t xml:space="preserve">positivo </w:t>
            </w:r>
            <w:r w:rsidR="00520E08" w:rsidRPr="008C28AC">
              <w:rPr>
                <w:rFonts w:ascii="Arial" w:hAnsi="Arial" w:cs="Arial"/>
                <w:bCs/>
                <w:sz w:val="16"/>
                <w:szCs w:val="16"/>
                <w:lang w:val="it-IT"/>
              </w:rPr>
              <w:t xml:space="preserve">disponibile </w:t>
            </w:r>
            <w:r w:rsidR="00F5518E" w:rsidRPr="008C28AC">
              <w:rPr>
                <w:rFonts w:ascii="Arial" w:hAnsi="Arial" w:cs="Arial"/>
                <w:bCs/>
                <w:sz w:val="16"/>
                <w:szCs w:val="16"/>
                <w:lang w:val="it-IT"/>
              </w:rPr>
              <w:t>sul “conto originario”</w:t>
            </w:r>
            <w:r w:rsidR="006923D8">
              <w:rPr>
                <w:rFonts w:ascii="Arial" w:hAnsi="Arial" w:cs="Arial"/>
                <w:bCs/>
                <w:sz w:val="16"/>
                <w:szCs w:val="16"/>
                <w:lang w:val="it-IT"/>
              </w:rPr>
              <w:t>;</w:t>
            </w:r>
          </w:p>
          <w:p w14:paraId="4D194752" w14:textId="77777777" w:rsidR="003C61E8" w:rsidRPr="008C28AC" w:rsidRDefault="00F5518E" w:rsidP="00CB1160">
            <w:pPr>
              <w:spacing w:after="120" w:line="240" w:lineRule="auto"/>
              <w:ind w:left="169" w:right="12" w:hanging="169"/>
              <w:jc w:val="both"/>
              <w:rPr>
                <w:rFonts w:ascii="Arial" w:hAnsi="Arial" w:cs="Arial"/>
                <w:bCs/>
                <w:sz w:val="16"/>
                <w:szCs w:val="16"/>
                <w:lang w:val="it-IT"/>
              </w:rPr>
            </w:pPr>
            <w:r w:rsidRPr="008C28AC">
              <w:rPr>
                <w:rFonts w:ascii="Arial" w:eastAsia="Times New Roman" w:hAnsi="Arial" w:cs="Arial"/>
                <w:bCs/>
                <w:sz w:val="16"/>
                <w:szCs w:val="16"/>
                <w:shd w:val="clear" w:color="auto" w:fill="FFFFFF"/>
                <w:lang w:val="it-IT" w:eastAsia="it-IT"/>
              </w:rPr>
              <w:sym w:font="Wingdings" w:char="F0FC"/>
            </w:r>
            <w:r w:rsidRPr="008C28AC">
              <w:rPr>
                <w:rFonts w:ascii="Arial" w:hAnsi="Arial" w:cs="Arial"/>
                <w:bCs/>
                <w:sz w:val="16"/>
                <w:szCs w:val="16"/>
                <w:lang w:val="it-IT"/>
              </w:rPr>
              <w:t xml:space="preserve"> </w:t>
            </w:r>
            <w:r w:rsidR="00AB2535" w:rsidRPr="008C28AC">
              <w:rPr>
                <w:rFonts w:ascii="Arial" w:hAnsi="Arial" w:cs="Arial"/>
                <w:bCs/>
                <w:sz w:val="16"/>
                <w:szCs w:val="16"/>
                <w:lang w:val="it-IT"/>
              </w:rPr>
              <w:t xml:space="preserve">il </w:t>
            </w:r>
            <w:r w:rsidR="00BB5F43" w:rsidRPr="004D1DF8">
              <w:rPr>
                <w:rFonts w:ascii="Arial" w:hAnsi="Arial" w:cs="Arial"/>
                <w:b/>
                <w:bCs/>
                <w:sz w:val="16"/>
                <w:szCs w:val="16"/>
                <w:lang w:val="it-IT"/>
              </w:rPr>
              <w:t>“</w:t>
            </w:r>
            <w:r w:rsidRPr="004D1DF8">
              <w:rPr>
                <w:rFonts w:ascii="Arial" w:hAnsi="Arial" w:cs="Arial"/>
                <w:b/>
                <w:bCs/>
                <w:sz w:val="16"/>
                <w:szCs w:val="16"/>
                <w:lang w:val="it-IT"/>
              </w:rPr>
              <w:t>PSP ORIGINARIO</w:t>
            </w:r>
            <w:r w:rsidR="00BB5F43" w:rsidRPr="004D1DF8">
              <w:rPr>
                <w:rFonts w:ascii="Arial" w:hAnsi="Arial" w:cs="Arial"/>
                <w:b/>
                <w:bCs/>
                <w:sz w:val="16"/>
                <w:szCs w:val="16"/>
                <w:lang w:val="it-IT"/>
              </w:rPr>
              <w:t>”</w:t>
            </w:r>
            <w:r w:rsidRPr="008C28AC">
              <w:rPr>
                <w:rFonts w:ascii="Arial" w:hAnsi="Arial" w:cs="Arial"/>
                <w:bCs/>
                <w:sz w:val="16"/>
                <w:szCs w:val="16"/>
                <w:lang w:val="it-IT"/>
              </w:rPr>
              <w:t xml:space="preserve"> a</w:t>
            </w:r>
            <w:r w:rsidR="002A175A" w:rsidRPr="008C28AC">
              <w:rPr>
                <w:rFonts w:ascii="Arial" w:hAnsi="Arial" w:cs="Arial"/>
                <w:bCs/>
                <w:sz w:val="16"/>
                <w:szCs w:val="16"/>
                <w:lang w:val="it-IT"/>
              </w:rPr>
              <w:t xml:space="preserve"> </w:t>
            </w:r>
            <w:r w:rsidR="00520E08" w:rsidRPr="008C28AC">
              <w:rPr>
                <w:rFonts w:ascii="Arial" w:hAnsi="Arial" w:cs="Arial"/>
                <w:bCs/>
                <w:sz w:val="16"/>
                <w:szCs w:val="16"/>
                <w:lang w:val="it-IT"/>
              </w:rPr>
              <w:t xml:space="preserve">calcolare il saldo </w:t>
            </w:r>
            <w:r w:rsidR="00B91B4A" w:rsidRPr="008C28AC">
              <w:rPr>
                <w:rFonts w:ascii="Arial" w:hAnsi="Arial" w:cs="Arial"/>
                <w:bCs/>
                <w:sz w:val="16"/>
                <w:szCs w:val="16"/>
                <w:lang w:val="it-IT"/>
              </w:rPr>
              <w:t>positivo</w:t>
            </w:r>
            <w:r w:rsidR="00A97CC8" w:rsidRPr="008C28AC">
              <w:rPr>
                <w:rFonts w:ascii="Arial" w:hAnsi="Arial" w:cs="Arial"/>
                <w:bCs/>
                <w:sz w:val="16"/>
                <w:szCs w:val="16"/>
                <w:lang w:val="it-IT"/>
              </w:rPr>
              <w:t xml:space="preserve"> </w:t>
            </w:r>
            <w:r w:rsidR="00520E08" w:rsidRPr="008C28AC">
              <w:rPr>
                <w:rFonts w:ascii="Arial" w:hAnsi="Arial" w:cs="Arial"/>
                <w:bCs/>
                <w:sz w:val="16"/>
                <w:szCs w:val="16"/>
                <w:lang w:val="it-IT"/>
              </w:rPr>
              <w:t xml:space="preserve">disponibile del </w:t>
            </w:r>
            <w:r w:rsidR="00BB5F43" w:rsidRPr="008C28AC">
              <w:rPr>
                <w:rFonts w:ascii="Arial" w:hAnsi="Arial" w:cs="Arial"/>
                <w:bCs/>
                <w:sz w:val="16"/>
                <w:szCs w:val="16"/>
                <w:lang w:val="it-IT"/>
              </w:rPr>
              <w:t>“</w:t>
            </w:r>
            <w:r w:rsidR="00520E08" w:rsidRPr="008C28AC">
              <w:rPr>
                <w:rFonts w:ascii="Arial" w:hAnsi="Arial" w:cs="Arial"/>
                <w:bCs/>
                <w:sz w:val="16"/>
                <w:szCs w:val="16"/>
                <w:lang w:val="it-IT"/>
              </w:rPr>
              <w:t>conto originario</w:t>
            </w:r>
            <w:r w:rsidR="00BB5F43" w:rsidRPr="008C28AC">
              <w:rPr>
                <w:rFonts w:ascii="Arial" w:hAnsi="Arial" w:cs="Arial"/>
                <w:bCs/>
                <w:sz w:val="16"/>
                <w:szCs w:val="16"/>
                <w:lang w:val="it-IT"/>
              </w:rPr>
              <w:t>”</w:t>
            </w:r>
            <w:r w:rsidR="00BB1A0D" w:rsidRPr="008C28AC">
              <w:rPr>
                <w:rFonts w:ascii="Arial" w:hAnsi="Arial" w:cs="Arial"/>
                <w:bCs/>
                <w:sz w:val="16"/>
                <w:szCs w:val="16"/>
                <w:lang w:val="it-IT"/>
              </w:rPr>
              <w:t xml:space="preserve"> </w:t>
            </w:r>
            <w:r w:rsidR="00AB2535" w:rsidRPr="008C28AC">
              <w:rPr>
                <w:rFonts w:ascii="Arial" w:hAnsi="Arial" w:cs="Arial"/>
                <w:bCs/>
                <w:sz w:val="16"/>
                <w:szCs w:val="16"/>
                <w:lang w:val="it-IT"/>
              </w:rPr>
              <w:t>nella data indicata come “data di efficacia”</w:t>
            </w:r>
            <w:r w:rsidR="004D1DF8">
              <w:rPr>
                <w:rFonts w:ascii="Arial" w:hAnsi="Arial" w:cs="Arial"/>
                <w:bCs/>
                <w:sz w:val="16"/>
                <w:szCs w:val="16"/>
                <w:lang w:val="it-IT"/>
              </w:rPr>
              <w:t>,</w:t>
            </w:r>
            <w:r w:rsidR="00D8724B" w:rsidRPr="008C28AC">
              <w:rPr>
                <w:rFonts w:ascii="Arial" w:hAnsi="Arial" w:cs="Arial"/>
                <w:bCs/>
                <w:sz w:val="16"/>
                <w:szCs w:val="16"/>
                <w:lang w:val="it-IT"/>
              </w:rPr>
              <w:t xml:space="preserve"> </w:t>
            </w:r>
            <w:r w:rsidR="00AB2535" w:rsidRPr="008C28AC">
              <w:rPr>
                <w:rFonts w:ascii="Arial" w:hAnsi="Arial" w:cs="Arial"/>
                <w:bCs/>
                <w:sz w:val="16"/>
                <w:szCs w:val="16"/>
                <w:lang w:val="it-IT"/>
              </w:rPr>
              <w:t>escludendo dal</w:t>
            </w:r>
            <w:r w:rsidR="00DB27F9" w:rsidRPr="008C28AC">
              <w:rPr>
                <w:rFonts w:ascii="Arial" w:hAnsi="Arial" w:cs="Arial"/>
                <w:bCs/>
                <w:sz w:val="16"/>
                <w:szCs w:val="16"/>
                <w:lang w:val="it-IT"/>
              </w:rPr>
              <w:t xml:space="preserve"> </w:t>
            </w:r>
            <w:r w:rsidR="00AB2535" w:rsidRPr="008C28AC">
              <w:rPr>
                <w:rFonts w:ascii="Arial" w:hAnsi="Arial" w:cs="Arial"/>
                <w:bCs/>
                <w:sz w:val="16"/>
                <w:szCs w:val="16"/>
                <w:lang w:val="it-IT"/>
              </w:rPr>
              <w:t xml:space="preserve">calcolo del </w:t>
            </w:r>
            <w:r w:rsidR="004D1DF8">
              <w:rPr>
                <w:rFonts w:ascii="Arial" w:hAnsi="Arial" w:cs="Arial"/>
                <w:bCs/>
                <w:sz w:val="16"/>
                <w:szCs w:val="16"/>
                <w:lang w:val="it-IT"/>
              </w:rPr>
              <w:t xml:space="preserve">saldo </w:t>
            </w:r>
            <w:r w:rsidR="00AB2535" w:rsidRPr="008C28AC">
              <w:rPr>
                <w:rFonts w:ascii="Arial" w:hAnsi="Arial" w:cs="Arial"/>
                <w:bCs/>
                <w:sz w:val="16"/>
                <w:szCs w:val="16"/>
                <w:lang w:val="it-IT"/>
              </w:rPr>
              <w:t xml:space="preserve">eventuali </w:t>
            </w:r>
            <w:r w:rsidR="00DB27F9" w:rsidRPr="008C28AC">
              <w:rPr>
                <w:rFonts w:ascii="Arial" w:hAnsi="Arial" w:cs="Arial"/>
                <w:bCs/>
                <w:sz w:val="16"/>
                <w:szCs w:val="16"/>
                <w:lang w:val="it-IT"/>
              </w:rPr>
              <w:t>disponibilità connesse ad affidamenti concessi</w:t>
            </w:r>
            <w:r w:rsidR="00AB2535" w:rsidRPr="008C28AC">
              <w:rPr>
                <w:rFonts w:ascii="Arial" w:hAnsi="Arial" w:cs="Arial"/>
                <w:bCs/>
                <w:sz w:val="16"/>
                <w:szCs w:val="16"/>
                <w:lang w:val="it-IT"/>
              </w:rPr>
              <w:t xml:space="preserve"> al Cliente</w:t>
            </w:r>
            <w:r w:rsidR="004D1DF8">
              <w:rPr>
                <w:rFonts w:ascii="Arial" w:hAnsi="Arial" w:cs="Arial"/>
                <w:bCs/>
                <w:sz w:val="16"/>
                <w:szCs w:val="16"/>
                <w:lang w:val="it-IT"/>
              </w:rPr>
              <w:t xml:space="preserve">, e a </w:t>
            </w:r>
            <w:r w:rsidR="00635736" w:rsidRPr="00635736">
              <w:rPr>
                <w:rFonts w:ascii="Arial" w:hAnsi="Arial" w:cs="Arial"/>
                <w:bCs/>
                <w:sz w:val="16"/>
                <w:szCs w:val="16"/>
                <w:lang w:val="it-IT"/>
              </w:rPr>
              <w:t>render</w:t>
            </w:r>
            <w:r w:rsidR="001223C3">
              <w:rPr>
                <w:rFonts w:ascii="Arial" w:hAnsi="Arial" w:cs="Arial"/>
                <w:bCs/>
                <w:sz w:val="16"/>
                <w:szCs w:val="16"/>
                <w:lang w:val="it-IT"/>
              </w:rPr>
              <w:t>e l’eventuale saldo positivo</w:t>
            </w:r>
            <w:r w:rsidR="00635736" w:rsidRPr="00635736">
              <w:rPr>
                <w:rFonts w:ascii="Arial" w:hAnsi="Arial" w:cs="Arial"/>
                <w:bCs/>
                <w:sz w:val="16"/>
                <w:szCs w:val="16"/>
                <w:lang w:val="it-IT"/>
              </w:rPr>
              <w:t xml:space="preserve"> disponibile sul “nuovo conto” nella </w:t>
            </w:r>
            <w:r w:rsidR="008F6B51">
              <w:rPr>
                <w:rFonts w:ascii="Arial" w:hAnsi="Arial" w:cs="Arial"/>
                <w:bCs/>
                <w:sz w:val="16"/>
                <w:szCs w:val="16"/>
                <w:lang w:val="it-IT"/>
              </w:rPr>
              <w:t>stessa</w:t>
            </w:r>
            <w:r w:rsidR="00BA0B10">
              <w:rPr>
                <w:rFonts w:ascii="Arial" w:hAnsi="Arial" w:cs="Arial"/>
                <w:bCs/>
                <w:sz w:val="16"/>
                <w:szCs w:val="16"/>
                <w:lang w:val="it-IT"/>
              </w:rPr>
              <w:t xml:space="preserve"> </w:t>
            </w:r>
            <w:r w:rsidR="008950D5">
              <w:rPr>
                <w:rFonts w:ascii="Arial" w:hAnsi="Arial" w:cs="Arial"/>
                <w:bCs/>
                <w:sz w:val="16"/>
                <w:szCs w:val="16"/>
                <w:lang w:val="it-IT"/>
              </w:rPr>
              <w:t>“</w:t>
            </w:r>
            <w:r w:rsidR="00635736" w:rsidRPr="00635736">
              <w:rPr>
                <w:rFonts w:ascii="Arial" w:hAnsi="Arial" w:cs="Arial"/>
                <w:bCs/>
                <w:sz w:val="16"/>
                <w:szCs w:val="16"/>
                <w:lang w:val="it-IT"/>
              </w:rPr>
              <w:t>data</w:t>
            </w:r>
            <w:r w:rsidR="00BA0B10">
              <w:rPr>
                <w:rFonts w:ascii="Arial" w:hAnsi="Arial" w:cs="Arial"/>
                <w:bCs/>
                <w:sz w:val="16"/>
                <w:szCs w:val="16"/>
                <w:lang w:val="it-IT"/>
              </w:rPr>
              <w:t xml:space="preserve"> di efficacia</w:t>
            </w:r>
            <w:r w:rsidR="008950D5">
              <w:rPr>
                <w:rFonts w:ascii="Arial" w:hAnsi="Arial" w:cs="Arial"/>
                <w:bCs/>
                <w:sz w:val="16"/>
                <w:szCs w:val="16"/>
                <w:lang w:val="it-IT"/>
              </w:rPr>
              <w:t>”</w:t>
            </w:r>
            <w:r w:rsidR="00635736" w:rsidRPr="00635736">
              <w:rPr>
                <w:rFonts w:ascii="Arial" w:hAnsi="Arial" w:cs="Arial"/>
                <w:bCs/>
                <w:sz w:val="16"/>
                <w:szCs w:val="16"/>
                <w:lang w:val="it-IT"/>
              </w:rPr>
              <w:t>.</w:t>
            </w:r>
            <w:r w:rsidR="00CA7B1A" w:rsidRPr="008C28AC">
              <w:rPr>
                <w:rFonts w:ascii="Arial" w:hAnsi="Arial" w:cs="Arial"/>
                <w:bCs/>
                <w:sz w:val="16"/>
                <w:szCs w:val="16"/>
                <w:lang w:val="it-IT"/>
              </w:rPr>
              <w:t xml:space="preserve"> </w:t>
            </w:r>
          </w:p>
          <w:p w14:paraId="5DD1FAE1" w14:textId="77777777" w:rsidR="00AE6B3B" w:rsidRPr="008C28AC" w:rsidRDefault="00D05C4F" w:rsidP="008C28AC">
            <w:pPr>
              <w:autoSpaceDE w:val="0"/>
              <w:autoSpaceDN w:val="0"/>
              <w:adjustRightInd w:val="0"/>
              <w:spacing w:before="120" w:after="120" w:line="240" w:lineRule="auto"/>
              <w:jc w:val="center"/>
              <w:rPr>
                <w:rFonts w:ascii="Arial" w:hAnsi="Arial" w:cs="Arial"/>
                <w:b/>
                <w:sz w:val="16"/>
                <w:szCs w:val="16"/>
                <w:lang w:val="it-IT"/>
              </w:rPr>
            </w:pPr>
            <w:r w:rsidRPr="008C28AC">
              <w:rPr>
                <w:rFonts w:ascii="Arial" w:hAnsi="Arial" w:cs="Arial"/>
                <w:b/>
                <w:sz w:val="16"/>
                <w:szCs w:val="16"/>
                <w:lang w:val="it-IT"/>
              </w:rPr>
              <w:t>PREND</w:t>
            </w:r>
            <w:r w:rsidR="00F7369A" w:rsidRPr="008C28AC">
              <w:rPr>
                <w:rFonts w:ascii="Arial" w:hAnsi="Arial" w:cs="Arial"/>
                <w:b/>
                <w:sz w:val="16"/>
                <w:szCs w:val="16"/>
                <w:lang w:val="it-IT"/>
              </w:rPr>
              <w:t>E</w:t>
            </w:r>
            <w:r w:rsidRPr="008C28AC">
              <w:rPr>
                <w:rFonts w:ascii="Arial" w:hAnsi="Arial" w:cs="Arial"/>
                <w:b/>
                <w:sz w:val="16"/>
                <w:szCs w:val="16"/>
                <w:lang w:val="it-IT"/>
              </w:rPr>
              <w:t xml:space="preserve"> </w:t>
            </w:r>
            <w:r w:rsidR="00AE6B3B" w:rsidRPr="008C28AC">
              <w:rPr>
                <w:rFonts w:ascii="Arial" w:hAnsi="Arial" w:cs="Arial"/>
                <w:b/>
                <w:sz w:val="16"/>
                <w:szCs w:val="16"/>
                <w:lang w:val="it-IT"/>
              </w:rPr>
              <w:t xml:space="preserve">ATTO </w:t>
            </w:r>
            <w:r w:rsidRPr="008C28AC">
              <w:rPr>
                <w:rFonts w:ascii="Arial" w:hAnsi="Arial" w:cs="Arial"/>
                <w:b/>
                <w:sz w:val="16"/>
                <w:szCs w:val="16"/>
                <w:lang w:val="it-IT"/>
              </w:rPr>
              <w:t>E</w:t>
            </w:r>
            <w:r w:rsidR="00F7369A" w:rsidRPr="008C28AC">
              <w:rPr>
                <w:rFonts w:ascii="Arial" w:hAnsi="Arial" w:cs="Arial"/>
                <w:b/>
                <w:sz w:val="16"/>
                <w:szCs w:val="16"/>
                <w:lang w:val="it-IT"/>
              </w:rPr>
              <w:t xml:space="preserve"> </w:t>
            </w:r>
            <w:r w:rsidRPr="008C28AC">
              <w:rPr>
                <w:rFonts w:ascii="Arial" w:hAnsi="Arial" w:cs="Arial"/>
                <w:b/>
                <w:sz w:val="16"/>
                <w:szCs w:val="16"/>
                <w:lang w:val="it-IT"/>
              </w:rPr>
              <w:t>ACCETTA</w:t>
            </w:r>
            <w:r w:rsidR="00F7369A" w:rsidRPr="008C28AC">
              <w:rPr>
                <w:rFonts w:ascii="Arial" w:hAnsi="Arial" w:cs="Arial"/>
                <w:b/>
                <w:sz w:val="16"/>
                <w:szCs w:val="16"/>
                <w:lang w:val="it-IT"/>
              </w:rPr>
              <w:t xml:space="preserve"> </w:t>
            </w:r>
            <w:r w:rsidR="00AE6B3B" w:rsidRPr="008C28AC">
              <w:rPr>
                <w:rFonts w:ascii="Arial" w:hAnsi="Arial" w:cs="Arial"/>
                <w:b/>
                <w:sz w:val="16"/>
                <w:szCs w:val="16"/>
                <w:lang w:val="it-IT"/>
              </w:rPr>
              <w:t>CHE</w:t>
            </w:r>
          </w:p>
          <w:p w14:paraId="5B92630D" w14:textId="77777777" w:rsidR="00CA7B1A" w:rsidRPr="008C28AC" w:rsidRDefault="00BB5F43" w:rsidP="008C28AC">
            <w:pPr>
              <w:pStyle w:val="Paragrafoelenco"/>
              <w:numPr>
                <w:ilvl w:val="0"/>
                <w:numId w:val="3"/>
              </w:numPr>
              <w:autoSpaceDE w:val="0"/>
              <w:autoSpaceDN w:val="0"/>
              <w:adjustRightInd w:val="0"/>
              <w:spacing w:after="120" w:line="240" w:lineRule="auto"/>
              <w:ind w:left="284" w:hanging="284"/>
              <w:contextualSpacing w:val="0"/>
              <w:jc w:val="both"/>
              <w:rPr>
                <w:rFonts w:ascii="Arial" w:hAnsi="Arial" w:cs="Arial"/>
                <w:bCs/>
                <w:sz w:val="16"/>
                <w:szCs w:val="16"/>
                <w:lang w:val="it-IT"/>
              </w:rPr>
            </w:pPr>
            <w:r w:rsidRPr="008C28AC">
              <w:rPr>
                <w:rFonts w:ascii="Arial" w:hAnsi="Arial" w:cs="Arial"/>
                <w:bCs/>
                <w:sz w:val="16"/>
                <w:szCs w:val="16"/>
                <w:lang w:val="it-IT"/>
              </w:rPr>
              <w:t>p</w:t>
            </w:r>
            <w:r w:rsidR="0008496F" w:rsidRPr="008C28AC">
              <w:rPr>
                <w:rFonts w:ascii="Arial" w:hAnsi="Arial" w:cs="Arial"/>
                <w:bCs/>
                <w:sz w:val="16"/>
                <w:szCs w:val="16"/>
                <w:lang w:val="it-IT"/>
              </w:rPr>
              <w:t xml:space="preserve">er </w:t>
            </w:r>
            <w:r w:rsidR="0008496F" w:rsidRPr="008C28AC">
              <w:rPr>
                <w:rFonts w:ascii="Arial" w:hAnsi="Arial" w:cs="Arial"/>
                <w:b/>
                <w:bCs/>
                <w:sz w:val="16"/>
                <w:szCs w:val="16"/>
                <w:lang w:val="it-IT"/>
              </w:rPr>
              <w:t xml:space="preserve">saldo </w:t>
            </w:r>
            <w:r w:rsidR="00CA7B1A" w:rsidRPr="008C28AC">
              <w:rPr>
                <w:rFonts w:ascii="Arial" w:hAnsi="Arial" w:cs="Arial"/>
                <w:b/>
                <w:bCs/>
                <w:sz w:val="16"/>
                <w:szCs w:val="16"/>
                <w:lang w:val="it-IT"/>
              </w:rPr>
              <w:t xml:space="preserve">positivo </w:t>
            </w:r>
            <w:r w:rsidR="0008496F" w:rsidRPr="008C28AC">
              <w:rPr>
                <w:rFonts w:ascii="Arial" w:hAnsi="Arial" w:cs="Arial"/>
                <w:b/>
                <w:bCs/>
                <w:sz w:val="16"/>
                <w:szCs w:val="16"/>
                <w:lang w:val="it-IT"/>
              </w:rPr>
              <w:t>disponibile</w:t>
            </w:r>
            <w:r w:rsidR="0008496F" w:rsidRPr="008C28AC">
              <w:rPr>
                <w:rFonts w:ascii="Arial" w:hAnsi="Arial" w:cs="Arial"/>
                <w:bCs/>
                <w:sz w:val="16"/>
                <w:szCs w:val="16"/>
                <w:lang w:val="it-IT"/>
              </w:rPr>
              <w:t xml:space="preserve"> si intende quello effettivamente utilizzabile</w:t>
            </w:r>
            <w:r w:rsidR="00CA7B1A" w:rsidRPr="008C28AC">
              <w:rPr>
                <w:rFonts w:ascii="Arial" w:hAnsi="Arial" w:cs="Arial"/>
                <w:bCs/>
                <w:sz w:val="16"/>
                <w:szCs w:val="16"/>
                <w:lang w:val="it-IT"/>
              </w:rPr>
              <w:t>. Detto saldo</w:t>
            </w:r>
            <w:r w:rsidR="0008496F" w:rsidRPr="008C28AC">
              <w:rPr>
                <w:rFonts w:ascii="Arial" w:hAnsi="Arial" w:cs="Arial"/>
                <w:bCs/>
                <w:sz w:val="16"/>
                <w:szCs w:val="16"/>
                <w:lang w:val="it-IT"/>
              </w:rPr>
              <w:t xml:space="preserve"> può essere diverso da quello contabile </w:t>
            </w:r>
            <w:r w:rsidR="00CA7B1A" w:rsidRPr="008C28AC">
              <w:rPr>
                <w:rFonts w:ascii="Arial" w:hAnsi="Arial" w:cs="Arial"/>
                <w:bCs/>
                <w:sz w:val="16"/>
                <w:szCs w:val="16"/>
                <w:lang w:val="it-IT"/>
              </w:rPr>
              <w:t>e da quello per valuta;</w:t>
            </w:r>
          </w:p>
          <w:p w14:paraId="19EED758" w14:textId="77777777" w:rsidR="00DB27F9" w:rsidRPr="008C28AC" w:rsidRDefault="00BB5F43" w:rsidP="008C28AC">
            <w:pPr>
              <w:pStyle w:val="Paragrafoelenco"/>
              <w:numPr>
                <w:ilvl w:val="0"/>
                <w:numId w:val="3"/>
              </w:numPr>
              <w:autoSpaceDE w:val="0"/>
              <w:autoSpaceDN w:val="0"/>
              <w:adjustRightInd w:val="0"/>
              <w:spacing w:after="120" w:line="240" w:lineRule="auto"/>
              <w:ind w:left="284" w:hanging="284"/>
              <w:contextualSpacing w:val="0"/>
              <w:jc w:val="both"/>
              <w:rPr>
                <w:rFonts w:ascii="Arial" w:hAnsi="Arial" w:cs="Arial"/>
                <w:bCs/>
                <w:sz w:val="16"/>
                <w:szCs w:val="16"/>
                <w:lang w:val="it-IT"/>
              </w:rPr>
            </w:pPr>
            <w:r w:rsidRPr="008C28AC">
              <w:rPr>
                <w:rFonts w:ascii="Arial" w:hAnsi="Arial" w:cs="Arial"/>
                <w:bCs/>
                <w:sz w:val="16"/>
                <w:szCs w:val="16"/>
                <w:lang w:val="it-IT"/>
              </w:rPr>
              <w:t>i</w:t>
            </w:r>
            <w:r w:rsidR="00DB27F9" w:rsidRPr="008C28AC">
              <w:rPr>
                <w:rFonts w:ascii="Arial" w:hAnsi="Arial" w:cs="Arial"/>
                <w:bCs/>
                <w:sz w:val="16"/>
                <w:szCs w:val="16"/>
                <w:lang w:val="it-IT"/>
              </w:rPr>
              <w:t>l trasferimento del saldo positivo</w:t>
            </w:r>
            <w:r w:rsidR="000D0A27">
              <w:rPr>
                <w:rFonts w:ascii="Arial" w:hAnsi="Arial" w:cs="Arial"/>
                <w:bCs/>
                <w:sz w:val="16"/>
                <w:szCs w:val="16"/>
                <w:lang w:val="it-IT"/>
              </w:rPr>
              <w:t xml:space="preserve"> </w:t>
            </w:r>
            <w:r w:rsidR="00F95B08">
              <w:rPr>
                <w:rFonts w:ascii="Arial" w:hAnsi="Arial" w:cs="Arial"/>
                <w:bCs/>
                <w:sz w:val="16"/>
                <w:szCs w:val="16"/>
                <w:lang w:val="it-IT"/>
              </w:rPr>
              <w:t xml:space="preserve">disponibile </w:t>
            </w:r>
            <w:r w:rsidR="000D0A27" w:rsidRPr="000D0A27">
              <w:rPr>
                <w:rFonts w:ascii="Arial" w:hAnsi="Arial" w:cs="Arial"/>
                <w:bCs/>
                <w:sz w:val="16"/>
                <w:szCs w:val="16"/>
                <w:lang w:val="it-IT"/>
              </w:rPr>
              <w:t xml:space="preserve">viene </w:t>
            </w:r>
            <w:r w:rsidR="000618C4">
              <w:rPr>
                <w:rFonts w:ascii="Arial" w:hAnsi="Arial" w:cs="Arial"/>
                <w:bCs/>
                <w:sz w:val="16"/>
                <w:szCs w:val="16"/>
                <w:lang w:val="it-IT"/>
              </w:rPr>
              <w:t>accreditato</w:t>
            </w:r>
            <w:r w:rsidR="000D0A27" w:rsidRPr="000D0A27">
              <w:rPr>
                <w:rFonts w:ascii="Arial" w:hAnsi="Arial" w:cs="Arial"/>
                <w:bCs/>
                <w:sz w:val="16"/>
                <w:szCs w:val="16"/>
                <w:lang w:val="it-IT"/>
              </w:rPr>
              <w:t xml:space="preserve"> sul “nuovo conto” nella </w:t>
            </w:r>
            <w:r w:rsidR="008950D5">
              <w:rPr>
                <w:rFonts w:ascii="Arial" w:hAnsi="Arial" w:cs="Arial"/>
                <w:bCs/>
                <w:sz w:val="16"/>
                <w:szCs w:val="16"/>
                <w:lang w:val="it-IT"/>
              </w:rPr>
              <w:t>“</w:t>
            </w:r>
            <w:r w:rsidR="000D0A27" w:rsidRPr="000D0A27">
              <w:rPr>
                <w:rFonts w:ascii="Arial" w:hAnsi="Arial" w:cs="Arial"/>
                <w:bCs/>
                <w:sz w:val="16"/>
                <w:szCs w:val="16"/>
                <w:lang w:val="it-IT"/>
              </w:rPr>
              <w:t>data di efficacia</w:t>
            </w:r>
            <w:r w:rsidR="008950D5">
              <w:rPr>
                <w:rFonts w:ascii="Arial" w:hAnsi="Arial" w:cs="Arial"/>
                <w:bCs/>
                <w:sz w:val="16"/>
                <w:szCs w:val="16"/>
                <w:lang w:val="it-IT"/>
              </w:rPr>
              <w:t>”</w:t>
            </w:r>
            <w:r w:rsidR="000D0A27" w:rsidRPr="000D0A27">
              <w:rPr>
                <w:rFonts w:ascii="Arial" w:hAnsi="Arial" w:cs="Arial"/>
                <w:bCs/>
                <w:sz w:val="16"/>
                <w:szCs w:val="16"/>
                <w:lang w:val="it-IT"/>
              </w:rPr>
              <w:t xml:space="preserve"> mediante ordine di </w:t>
            </w:r>
            <w:r w:rsidR="00D7756D">
              <w:rPr>
                <w:rFonts w:ascii="Arial" w:hAnsi="Arial" w:cs="Arial"/>
                <w:bCs/>
                <w:sz w:val="16"/>
                <w:szCs w:val="16"/>
                <w:lang w:val="it-IT"/>
              </w:rPr>
              <w:t>pagamento</w:t>
            </w:r>
            <w:r w:rsidR="000D0A27" w:rsidRPr="000D0A27">
              <w:rPr>
                <w:rFonts w:ascii="Arial" w:hAnsi="Arial" w:cs="Arial"/>
                <w:bCs/>
                <w:sz w:val="16"/>
                <w:szCs w:val="16"/>
                <w:lang w:val="it-IT"/>
              </w:rPr>
              <w:t xml:space="preserve"> disposto</w:t>
            </w:r>
            <w:r w:rsidR="00DB27F9" w:rsidRPr="008C28AC">
              <w:rPr>
                <w:rFonts w:ascii="Arial" w:hAnsi="Arial" w:cs="Arial"/>
                <w:bCs/>
                <w:sz w:val="16"/>
                <w:szCs w:val="16"/>
                <w:lang w:val="it-IT"/>
              </w:rPr>
              <w:t xml:space="preserve"> </w:t>
            </w:r>
            <w:r w:rsidR="000618C4">
              <w:rPr>
                <w:rFonts w:ascii="Arial" w:hAnsi="Arial" w:cs="Arial"/>
                <w:bCs/>
                <w:sz w:val="16"/>
                <w:szCs w:val="16"/>
                <w:lang w:val="it-IT"/>
              </w:rPr>
              <w:t xml:space="preserve">a valere sul “conto originario” su indicazione e in coerenza con quanto richiesto dal Cliente in questa </w:t>
            </w:r>
            <w:r w:rsidR="008950D5">
              <w:rPr>
                <w:rFonts w:ascii="Arial" w:hAnsi="Arial" w:cs="Arial"/>
                <w:bCs/>
                <w:sz w:val="16"/>
                <w:szCs w:val="16"/>
                <w:lang w:val="it-IT"/>
              </w:rPr>
              <w:t>Sezione</w:t>
            </w:r>
            <w:r w:rsidR="006923D8">
              <w:rPr>
                <w:rFonts w:ascii="Arial" w:hAnsi="Arial" w:cs="Arial"/>
                <w:bCs/>
                <w:sz w:val="16"/>
                <w:szCs w:val="16"/>
                <w:lang w:val="it-IT"/>
              </w:rPr>
              <w:t>;</w:t>
            </w:r>
            <w:r w:rsidR="000618C4">
              <w:rPr>
                <w:rFonts w:ascii="Arial" w:hAnsi="Arial" w:cs="Arial"/>
                <w:bCs/>
                <w:sz w:val="16"/>
                <w:szCs w:val="16"/>
                <w:lang w:val="it-IT"/>
              </w:rPr>
              <w:t xml:space="preserve"> </w:t>
            </w:r>
          </w:p>
          <w:p w14:paraId="7AC81AD7" w14:textId="33C48E27" w:rsidR="00CA7B1A" w:rsidRPr="008C28AC" w:rsidRDefault="00BB5F43" w:rsidP="008C28AC">
            <w:pPr>
              <w:pStyle w:val="Paragrafoelenco"/>
              <w:numPr>
                <w:ilvl w:val="0"/>
                <w:numId w:val="3"/>
              </w:numPr>
              <w:autoSpaceDE w:val="0"/>
              <w:autoSpaceDN w:val="0"/>
              <w:adjustRightInd w:val="0"/>
              <w:spacing w:after="120" w:line="240" w:lineRule="auto"/>
              <w:ind w:left="284" w:hanging="284"/>
              <w:contextualSpacing w:val="0"/>
              <w:jc w:val="both"/>
              <w:rPr>
                <w:rFonts w:ascii="Arial" w:hAnsi="Arial" w:cs="Arial"/>
                <w:bCs/>
                <w:sz w:val="16"/>
                <w:szCs w:val="16"/>
                <w:lang w:val="it-IT"/>
              </w:rPr>
            </w:pPr>
            <w:r w:rsidRPr="008C28AC">
              <w:rPr>
                <w:rFonts w:ascii="Arial" w:hAnsi="Arial" w:cs="Arial"/>
                <w:bCs/>
                <w:sz w:val="16"/>
                <w:szCs w:val="16"/>
                <w:lang w:val="it-IT"/>
              </w:rPr>
              <w:t>l</w:t>
            </w:r>
            <w:r w:rsidR="00EC78FE" w:rsidRPr="008C28AC">
              <w:rPr>
                <w:rFonts w:ascii="Arial" w:hAnsi="Arial" w:cs="Arial"/>
                <w:bCs/>
                <w:sz w:val="16"/>
                <w:szCs w:val="16"/>
                <w:lang w:val="it-IT"/>
              </w:rPr>
              <w:t xml:space="preserve">’avvenuto trasferimento del saldo è </w:t>
            </w:r>
            <w:r w:rsidR="00EC78FE" w:rsidRPr="008C28AC">
              <w:rPr>
                <w:rFonts w:ascii="Arial" w:hAnsi="Arial" w:cs="Arial"/>
                <w:b/>
                <w:bCs/>
                <w:sz w:val="16"/>
                <w:szCs w:val="16"/>
                <w:lang w:val="it-IT"/>
              </w:rPr>
              <w:t xml:space="preserve">rilevabile dalla scrittura </w:t>
            </w:r>
            <w:r w:rsidR="00755038" w:rsidRPr="008C28AC">
              <w:rPr>
                <w:rFonts w:ascii="Arial" w:hAnsi="Arial" w:cs="Arial"/>
                <w:b/>
                <w:bCs/>
                <w:sz w:val="16"/>
                <w:szCs w:val="16"/>
                <w:lang w:val="it-IT"/>
              </w:rPr>
              <w:t xml:space="preserve">di addebito sul </w:t>
            </w:r>
            <w:r w:rsidR="00B93B04" w:rsidRPr="008C28AC">
              <w:rPr>
                <w:rFonts w:ascii="Arial" w:hAnsi="Arial" w:cs="Arial"/>
                <w:b/>
                <w:bCs/>
                <w:sz w:val="16"/>
                <w:szCs w:val="16"/>
                <w:lang w:val="it-IT"/>
              </w:rPr>
              <w:t>“</w:t>
            </w:r>
            <w:r w:rsidR="00755038" w:rsidRPr="008C28AC">
              <w:rPr>
                <w:rFonts w:ascii="Arial" w:hAnsi="Arial" w:cs="Arial"/>
                <w:b/>
                <w:bCs/>
                <w:sz w:val="16"/>
                <w:szCs w:val="16"/>
                <w:lang w:val="it-IT"/>
              </w:rPr>
              <w:t>conto originario</w:t>
            </w:r>
            <w:r w:rsidR="00B93B04" w:rsidRPr="008C28AC">
              <w:rPr>
                <w:rFonts w:ascii="Arial" w:hAnsi="Arial" w:cs="Arial"/>
                <w:b/>
                <w:bCs/>
                <w:sz w:val="16"/>
                <w:szCs w:val="16"/>
                <w:lang w:val="it-IT"/>
              </w:rPr>
              <w:t>”</w:t>
            </w:r>
            <w:r w:rsidR="00755038" w:rsidRPr="008C28AC">
              <w:rPr>
                <w:rFonts w:ascii="Arial" w:hAnsi="Arial" w:cs="Arial"/>
                <w:b/>
                <w:bCs/>
                <w:sz w:val="16"/>
                <w:szCs w:val="16"/>
                <w:lang w:val="it-IT"/>
              </w:rPr>
              <w:t xml:space="preserve"> e </w:t>
            </w:r>
            <w:r w:rsidR="008754C3" w:rsidRPr="008C28AC">
              <w:rPr>
                <w:rFonts w:ascii="Arial" w:hAnsi="Arial" w:cs="Arial"/>
                <w:b/>
                <w:bCs/>
                <w:sz w:val="16"/>
                <w:szCs w:val="16"/>
                <w:lang w:val="it-IT"/>
              </w:rPr>
              <w:t xml:space="preserve">da </w:t>
            </w:r>
            <w:r w:rsidR="00755038" w:rsidRPr="008C28AC">
              <w:rPr>
                <w:rFonts w:ascii="Arial" w:hAnsi="Arial" w:cs="Arial"/>
                <w:b/>
                <w:bCs/>
                <w:sz w:val="16"/>
                <w:szCs w:val="16"/>
                <w:lang w:val="it-IT"/>
              </w:rPr>
              <w:t xml:space="preserve">quella di accredito sul </w:t>
            </w:r>
            <w:r w:rsidR="00B93B04" w:rsidRPr="008C28AC">
              <w:rPr>
                <w:rFonts w:ascii="Arial" w:hAnsi="Arial" w:cs="Arial"/>
                <w:b/>
                <w:bCs/>
                <w:sz w:val="16"/>
                <w:szCs w:val="16"/>
                <w:lang w:val="it-IT"/>
              </w:rPr>
              <w:t>“</w:t>
            </w:r>
            <w:r w:rsidR="00755038" w:rsidRPr="008C28AC">
              <w:rPr>
                <w:rFonts w:ascii="Arial" w:hAnsi="Arial" w:cs="Arial"/>
                <w:b/>
                <w:bCs/>
                <w:sz w:val="16"/>
                <w:szCs w:val="16"/>
                <w:lang w:val="it-IT"/>
              </w:rPr>
              <w:t>nuovo conto</w:t>
            </w:r>
            <w:r w:rsidR="00B93B04" w:rsidRPr="008C28AC">
              <w:rPr>
                <w:rFonts w:ascii="Arial" w:hAnsi="Arial" w:cs="Arial"/>
                <w:b/>
                <w:bCs/>
                <w:sz w:val="16"/>
                <w:szCs w:val="16"/>
                <w:lang w:val="it-IT"/>
              </w:rPr>
              <w:t>”</w:t>
            </w:r>
            <w:r w:rsidR="00755038" w:rsidRPr="008C28AC">
              <w:rPr>
                <w:rFonts w:ascii="Arial" w:hAnsi="Arial" w:cs="Arial"/>
                <w:bCs/>
                <w:sz w:val="16"/>
                <w:szCs w:val="16"/>
                <w:lang w:val="it-IT"/>
              </w:rPr>
              <w:t>.</w:t>
            </w:r>
            <w:r w:rsidR="00EC78FE" w:rsidRPr="008C28AC">
              <w:rPr>
                <w:rFonts w:ascii="Arial" w:hAnsi="Arial" w:cs="Arial"/>
                <w:bCs/>
                <w:sz w:val="16"/>
                <w:szCs w:val="16"/>
                <w:lang w:val="it-IT"/>
              </w:rPr>
              <w:t xml:space="preserve"> Qualora il </w:t>
            </w:r>
            <w:r w:rsidR="00755038" w:rsidRPr="008C28AC">
              <w:rPr>
                <w:rFonts w:ascii="Arial" w:hAnsi="Arial" w:cs="Arial"/>
                <w:bCs/>
                <w:sz w:val="16"/>
                <w:szCs w:val="16"/>
                <w:lang w:val="it-IT"/>
              </w:rPr>
              <w:t>“PSP Originario”</w:t>
            </w:r>
            <w:r w:rsidR="00EC78FE" w:rsidRPr="008C28AC">
              <w:rPr>
                <w:rFonts w:ascii="Arial" w:hAnsi="Arial" w:cs="Arial"/>
                <w:bCs/>
                <w:sz w:val="16"/>
                <w:szCs w:val="16"/>
                <w:lang w:val="it-IT"/>
              </w:rPr>
              <w:t xml:space="preserve"> non possa procedere al trasferimento del saldo</w:t>
            </w:r>
            <w:r w:rsidR="00CA7B1A" w:rsidRPr="008C28AC">
              <w:rPr>
                <w:rFonts w:ascii="Arial" w:hAnsi="Arial" w:cs="Arial"/>
                <w:bCs/>
                <w:sz w:val="16"/>
                <w:szCs w:val="16"/>
                <w:lang w:val="it-IT"/>
              </w:rPr>
              <w:t>, p</w:t>
            </w:r>
            <w:r w:rsidR="00EC78FE" w:rsidRPr="008C28AC">
              <w:rPr>
                <w:rFonts w:ascii="Arial" w:hAnsi="Arial" w:cs="Arial"/>
                <w:bCs/>
                <w:sz w:val="16"/>
                <w:szCs w:val="16"/>
                <w:lang w:val="it-IT"/>
              </w:rPr>
              <w:t>erché il calcolo del saldo restituisce un valore pari a zero o negativo</w:t>
            </w:r>
            <w:r w:rsidR="00CA7B1A" w:rsidRPr="008C28AC">
              <w:rPr>
                <w:rFonts w:ascii="Arial" w:hAnsi="Arial" w:cs="Arial"/>
                <w:bCs/>
                <w:sz w:val="16"/>
                <w:szCs w:val="16"/>
                <w:lang w:val="it-IT"/>
              </w:rPr>
              <w:t>,</w:t>
            </w:r>
            <w:r w:rsidR="00146C42" w:rsidRPr="008C28AC">
              <w:rPr>
                <w:rFonts w:ascii="Arial" w:hAnsi="Arial" w:cs="Arial"/>
                <w:bCs/>
                <w:sz w:val="16"/>
                <w:szCs w:val="16"/>
                <w:lang w:val="it-IT"/>
              </w:rPr>
              <w:t xml:space="preserve"> </w:t>
            </w:r>
            <w:r w:rsidR="00755038" w:rsidRPr="008C28AC">
              <w:rPr>
                <w:rFonts w:ascii="Arial" w:hAnsi="Arial" w:cs="Arial"/>
                <w:bCs/>
                <w:sz w:val="16"/>
                <w:szCs w:val="16"/>
                <w:lang w:val="it-IT"/>
              </w:rPr>
              <w:t>ne darà informazione al “PSP Nuovo”</w:t>
            </w:r>
            <w:r w:rsidR="006F6280">
              <w:rPr>
                <w:rFonts w:ascii="Arial" w:hAnsi="Arial" w:cs="Arial"/>
                <w:bCs/>
                <w:sz w:val="16"/>
                <w:szCs w:val="16"/>
                <w:lang w:val="it-IT"/>
              </w:rPr>
              <w:t xml:space="preserve"> </w:t>
            </w:r>
            <w:r w:rsidR="00E441E0">
              <w:rPr>
                <w:rFonts w:ascii="Arial" w:hAnsi="Arial" w:cs="Arial"/>
                <w:bCs/>
                <w:sz w:val="16"/>
                <w:szCs w:val="16"/>
                <w:lang w:val="it-IT"/>
              </w:rPr>
              <w:t xml:space="preserve">al massimo </w:t>
            </w:r>
            <w:r w:rsidR="006F6280" w:rsidRPr="006F6280">
              <w:rPr>
                <w:rFonts w:ascii="Arial" w:hAnsi="Arial" w:cs="Arial"/>
                <w:bCs/>
                <w:sz w:val="16"/>
                <w:szCs w:val="16"/>
                <w:lang w:val="it-IT"/>
              </w:rPr>
              <w:t xml:space="preserve">entro il giorno </w:t>
            </w:r>
            <w:r w:rsidR="005D2BA0">
              <w:rPr>
                <w:rFonts w:ascii="Arial" w:hAnsi="Arial" w:cs="Arial"/>
                <w:bCs/>
                <w:sz w:val="16"/>
                <w:szCs w:val="16"/>
                <w:lang w:val="it-IT"/>
              </w:rPr>
              <w:t xml:space="preserve">lavorativo </w:t>
            </w:r>
            <w:r w:rsidR="006F6280" w:rsidRPr="006F6280">
              <w:rPr>
                <w:rFonts w:ascii="Arial" w:hAnsi="Arial" w:cs="Arial"/>
                <w:bCs/>
                <w:sz w:val="16"/>
                <w:szCs w:val="16"/>
                <w:lang w:val="it-IT"/>
              </w:rPr>
              <w:t xml:space="preserve">successivo </w:t>
            </w:r>
            <w:r w:rsidR="006F6280">
              <w:rPr>
                <w:rFonts w:ascii="Arial" w:hAnsi="Arial" w:cs="Arial"/>
                <w:bCs/>
                <w:sz w:val="16"/>
                <w:szCs w:val="16"/>
                <w:lang w:val="it-IT"/>
              </w:rPr>
              <w:t>alla</w:t>
            </w:r>
            <w:r w:rsidR="00755038" w:rsidRPr="008C28AC">
              <w:rPr>
                <w:rFonts w:ascii="Arial" w:hAnsi="Arial" w:cs="Arial"/>
                <w:bCs/>
                <w:sz w:val="16"/>
                <w:szCs w:val="16"/>
                <w:lang w:val="it-IT"/>
              </w:rPr>
              <w:t xml:space="preserve"> </w:t>
            </w:r>
            <w:r w:rsidRPr="008C28AC">
              <w:rPr>
                <w:rFonts w:ascii="Arial" w:hAnsi="Arial" w:cs="Arial"/>
                <w:bCs/>
                <w:sz w:val="16"/>
                <w:szCs w:val="16"/>
                <w:lang w:val="it-IT"/>
              </w:rPr>
              <w:t>“data</w:t>
            </w:r>
            <w:r w:rsidR="00755038" w:rsidRPr="008C28AC">
              <w:rPr>
                <w:rFonts w:ascii="Arial" w:hAnsi="Arial" w:cs="Arial"/>
                <w:bCs/>
                <w:sz w:val="16"/>
                <w:szCs w:val="16"/>
                <w:lang w:val="it-IT"/>
              </w:rPr>
              <w:t xml:space="preserve"> di efficacia</w:t>
            </w:r>
            <w:r w:rsidR="00CA7B1A" w:rsidRPr="008C28AC">
              <w:rPr>
                <w:rFonts w:ascii="Arial" w:hAnsi="Arial" w:cs="Arial"/>
                <w:bCs/>
                <w:sz w:val="16"/>
                <w:szCs w:val="16"/>
                <w:lang w:val="it-IT"/>
              </w:rPr>
              <w:t>”</w:t>
            </w:r>
            <w:r w:rsidR="00755038" w:rsidRPr="008C28AC">
              <w:rPr>
                <w:rFonts w:ascii="Arial" w:hAnsi="Arial" w:cs="Arial"/>
                <w:bCs/>
                <w:sz w:val="16"/>
                <w:szCs w:val="16"/>
                <w:lang w:val="it-IT"/>
              </w:rPr>
              <w:t xml:space="preserve">. Il “PSP Nuovo” </w:t>
            </w:r>
            <w:r w:rsidR="00EC78FE" w:rsidRPr="008C28AC">
              <w:rPr>
                <w:rFonts w:ascii="Arial" w:hAnsi="Arial" w:cs="Arial"/>
                <w:bCs/>
                <w:sz w:val="16"/>
                <w:szCs w:val="16"/>
                <w:lang w:val="it-IT"/>
              </w:rPr>
              <w:t xml:space="preserve">si impegna a dare tempestiva comunicazione </w:t>
            </w:r>
            <w:r w:rsidR="00CA7B1A" w:rsidRPr="008C28AC">
              <w:rPr>
                <w:rFonts w:ascii="Arial" w:hAnsi="Arial" w:cs="Arial"/>
                <w:bCs/>
                <w:sz w:val="16"/>
                <w:szCs w:val="16"/>
                <w:lang w:val="it-IT"/>
              </w:rPr>
              <w:t>al Cliente di quanto segnalato dal “PSP Originario” in ordine al mancato trasferimento del saldo;</w:t>
            </w:r>
          </w:p>
          <w:p w14:paraId="69BA9C12" w14:textId="13CBFDE9" w:rsidR="00D73D0A" w:rsidRPr="00BD42BC" w:rsidRDefault="00841074" w:rsidP="00BD42BC">
            <w:pPr>
              <w:pStyle w:val="Paragrafoelenco"/>
              <w:numPr>
                <w:ilvl w:val="0"/>
                <w:numId w:val="3"/>
              </w:numPr>
              <w:autoSpaceDE w:val="0"/>
              <w:autoSpaceDN w:val="0"/>
              <w:adjustRightInd w:val="0"/>
              <w:spacing w:after="120" w:line="240" w:lineRule="auto"/>
              <w:ind w:left="284" w:hanging="284"/>
              <w:contextualSpacing w:val="0"/>
              <w:jc w:val="both"/>
              <w:rPr>
                <w:rFonts w:ascii="Arial" w:hAnsi="Arial" w:cs="Arial"/>
                <w:bCs/>
                <w:sz w:val="16"/>
                <w:szCs w:val="16"/>
                <w:lang w:val="it-IT"/>
              </w:rPr>
            </w:pPr>
            <w:r w:rsidRPr="00841074">
              <w:rPr>
                <w:rFonts w:ascii="Arial" w:hAnsi="Arial" w:cs="Arial"/>
                <w:bCs/>
                <w:sz w:val="16"/>
                <w:szCs w:val="16"/>
                <w:lang w:val="it-IT"/>
              </w:rPr>
              <w:t xml:space="preserve">se il </w:t>
            </w:r>
            <w:r w:rsidR="003176FF">
              <w:rPr>
                <w:rFonts w:ascii="Arial" w:hAnsi="Arial" w:cs="Arial"/>
                <w:bCs/>
                <w:sz w:val="16"/>
                <w:szCs w:val="16"/>
                <w:lang w:val="it-IT"/>
              </w:rPr>
              <w:t>C</w:t>
            </w:r>
            <w:r w:rsidRPr="00841074">
              <w:rPr>
                <w:rFonts w:ascii="Arial" w:hAnsi="Arial" w:cs="Arial"/>
                <w:bCs/>
                <w:sz w:val="16"/>
                <w:szCs w:val="16"/>
                <w:lang w:val="it-IT"/>
              </w:rPr>
              <w:t>liente chiede il trasferimento sul “nuovo conto” del saldo disponibile, senza la chiusura del “conto originario”, restano in vigore i diritti e gli obblighi contrattuali inerenti al rapporto con il “PSP Originario” e quest’ultimo potrà dare legittimamente</w:t>
            </w:r>
            <w:r w:rsidR="00EA671D">
              <w:rPr>
                <w:rFonts w:ascii="Arial" w:hAnsi="Arial" w:cs="Arial"/>
                <w:bCs/>
                <w:sz w:val="16"/>
                <w:szCs w:val="16"/>
                <w:lang w:val="it-IT"/>
              </w:rPr>
              <w:t xml:space="preserve"> </w:t>
            </w:r>
            <w:r w:rsidR="0078205D" w:rsidRPr="00BD42BC">
              <w:rPr>
                <w:rFonts w:ascii="Arial" w:hAnsi="Arial" w:cs="Arial"/>
                <w:bCs/>
                <w:sz w:val="16"/>
                <w:szCs w:val="16"/>
                <w:lang w:val="it-IT"/>
              </w:rPr>
              <w:t>corso ad eventuali disposizioni impartite</w:t>
            </w:r>
            <w:r w:rsidR="00DA4A8E" w:rsidRPr="00BD42BC">
              <w:rPr>
                <w:rFonts w:ascii="Arial" w:hAnsi="Arial" w:cs="Arial"/>
                <w:bCs/>
                <w:sz w:val="16"/>
                <w:szCs w:val="16"/>
                <w:lang w:val="it-IT"/>
              </w:rPr>
              <w:t xml:space="preserve"> </w:t>
            </w:r>
            <w:r w:rsidR="00C2704A" w:rsidRPr="00BD42BC">
              <w:rPr>
                <w:rFonts w:ascii="Arial" w:hAnsi="Arial" w:cs="Arial"/>
                <w:bCs/>
                <w:sz w:val="16"/>
                <w:szCs w:val="16"/>
                <w:lang w:val="it-IT"/>
              </w:rPr>
              <w:t xml:space="preserve">a valere sullo stesso, ivi compresi </w:t>
            </w:r>
            <w:r w:rsidR="00DA4A8E" w:rsidRPr="00BD42BC">
              <w:rPr>
                <w:rFonts w:ascii="Arial" w:hAnsi="Arial" w:cs="Arial"/>
                <w:bCs/>
                <w:sz w:val="16"/>
                <w:szCs w:val="16"/>
                <w:lang w:val="it-IT"/>
              </w:rPr>
              <w:t xml:space="preserve">ad esempio </w:t>
            </w:r>
            <w:r w:rsidR="00C2704A" w:rsidRPr="00BD42BC">
              <w:rPr>
                <w:rFonts w:ascii="Arial" w:hAnsi="Arial" w:cs="Arial"/>
                <w:bCs/>
                <w:sz w:val="16"/>
                <w:szCs w:val="16"/>
                <w:lang w:val="it-IT"/>
              </w:rPr>
              <w:t xml:space="preserve">eventuali pagamenti per rate di mutuo/prestito erogato dal </w:t>
            </w:r>
            <w:r w:rsidR="00BB5F43" w:rsidRPr="00BD42BC">
              <w:rPr>
                <w:rFonts w:ascii="Arial" w:hAnsi="Arial" w:cs="Arial"/>
                <w:bCs/>
                <w:sz w:val="16"/>
                <w:szCs w:val="16"/>
                <w:lang w:val="it-IT"/>
              </w:rPr>
              <w:t>“</w:t>
            </w:r>
            <w:r w:rsidR="00C2704A" w:rsidRPr="00BD42BC">
              <w:rPr>
                <w:rFonts w:ascii="Arial" w:hAnsi="Arial" w:cs="Arial"/>
                <w:bCs/>
                <w:sz w:val="16"/>
                <w:szCs w:val="16"/>
                <w:lang w:val="it-IT"/>
              </w:rPr>
              <w:t xml:space="preserve">PSP </w:t>
            </w:r>
            <w:r w:rsidR="00F439D6" w:rsidRPr="00BD42BC">
              <w:rPr>
                <w:rFonts w:ascii="Arial" w:hAnsi="Arial" w:cs="Arial"/>
                <w:bCs/>
                <w:sz w:val="16"/>
                <w:szCs w:val="16"/>
                <w:lang w:val="it-IT"/>
              </w:rPr>
              <w:t>O</w:t>
            </w:r>
            <w:r w:rsidR="00C2704A" w:rsidRPr="00BD42BC">
              <w:rPr>
                <w:rFonts w:ascii="Arial" w:hAnsi="Arial" w:cs="Arial"/>
                <w:bCs/>
                <w:sz w:val="16"/>
                <w:szCs w:val="16"/>
                <w:lang w:val="it-IT"/>
              </w:rPr>
              <w:t>riginario</w:t>
            </w:r>
            <w:r w:rsidR="00BB5F43" w:rsidRPr="00BD42BC">
              <w:rPr>
                <w:rFonts w:ascii="Arial" w:hAnsi="Arial" w:cs="Arial"/>
                <w:bCs/>
                <w:sz w:val="16"/>
                <w:szCs w:val="16"/>
                <w:lang w:val="it-IT"/>
              </w:rPr>
              <w:t>”</w:t>
            </w:r>
            <w:r w:rsidR="00DA4A8E" w:rsidRPr="00BD42BC">
              <w:rPr>
                <w:rFonts w:ascii="Arial" w:hAnsi="Arial" w:cs="Arial"/>
                <w:bCs/>
                <w:sz w:val="16"/>
                <w:szCs w:val="16"/>
                <w:lang w:val="it-IT"/>
              </w:rPr>
              <w:t xml:space="preserve"> stesso</w:t>
            </w:r>
            <w:r w:rsidR="00C2704A" w:rsidRPr="00BD42BC">
              <w:rPr>
                <w:rFonts w:ascii="Arial" w:hAnsi="Arial" w:cs="Arial"/>
                <w:bCs/>
                <w:sz w:val="16"/>
                <w:szCs w:val="16"/>
                <w:lang w:val="it-IT"/>
              </w:rPr>
              <w:t>,</w:t>
            </w:r>
            <w:r w:rsidR="0078205D" w:rsidRPr="00BD42BC">
              <w:rPr>
                <w:rFonts w:ascii="Arial" w:hAnsi="Arial" w:cs="Arial"/>
                <w:bCs/>
                <w:sz w:val="16"/>
                <w:szCs w:val="16"/>
                <w:lang w:val="it-IT"/>
              </w:rPr>
              <w:t xml:space="preserve"> a condizione che, successivamente al trasferimento del sal</w:t>
            </w:r>
            <w:r w:rsidR="009B6E13" w:rsidRPr="00BD42BC">
              <w:rPr>
                <w:rFonts w:ascii="Arial" w:hAnsi="Arial" w:cs="Arial"/>
                <w:bCs/>
                <w:sz w:val="16"/>
                <w:szCs w:val="16"/>
                <w:lang w:val="it-IT"/>
              </w:rPr>
              <w:t xml:space="preserve">do, siano presenti fondi disponibili </w:t>
            </w:r>
            <w:r w:rsidR="0078205D" w:rsidRPr="00BD42BC">
              <w:rPr>
                <w:rFonts w:ascii="Arial" w:hAnsi="Arial" w:cs="Arial"/>
                <w:bCs/>
                <w:sz w:val="16"/>
                <w:szCs w:val="16"/>
                <w:lang w:val="it-IT"/>
              </w:rPr>
              <w:t>sufficienti</w:t>
            </w:r>
            <w:r w:rsidR="00BB5F43" w:rsidRPr="00BD42BC">
              <w:rPr>
                <w:rFonts w:ascii="Arial" w:hAnsi="Arial" w:cs="Arial"/>
                <w:bCs/>
                <w:sz w:val="16"/>
                <w:szCs w:val="16"/>
                <w:lang w:val="it-IT"/>
              </w:rPr>
              <w:t>;</w:t>
            </w:r>
          </w:p>
          <w:p w14:paraId="37024305" w14:textId="77777777" w:rsidR="00983724" w:rsidRPr="008C28AC" w:rsidRDefault="00BB5F43" w:rsidP="008C28AC">
            <w:pPr>
              <w:pStyle w:val="Paragrafoelenco"/>
              <w:numPr>
                <w:ilvl w:val="0"/>
                <w:numId w:val="3"/>
              </w:numPr>
              <w:autoSpaceDE w:val="0"/>
              <w:autoSpaceDN w:val="0"/>
              <w:adjustRightInd w:val="0"/>
              <w:spacing w:after="120" w:line="240" w:lineRule="auto"/>
              <w:ind w:left="284" w:hanging="284"/>
              <w:contextualSpacing w:val="0"/>
              <w:jc w:val="both"/>
              <w:rPr>
                <w:rFonts w:ascii="Arial" w:hAnsi="Arial" w:cs="Arial"/>
                <w:bCs/>
                <w:sz w:val="16"/>
                <w:szCs w:val="16"/>
                <w:lang w:val="it-IT"/>
              </w:rPr>
            </w:pPr>
            <w:r w:rsidRPr="008C28AC">
              <w:rPr>
                <w:rFonts w:ascii="Arial" w:hAnsi="Arial" w:cs="Arial"/>
                <w:b/>
                <w:bCs/>
                <w:sz w:val="16"/>
                <w:szCs w:val="16"/>
                <w:lang w:val="it-IT"/>
              </w:rPr>
              <w:t>i</w:t>
            </w:r>
            <w:r w:rsidR="00983724" w:rsidRPr="008C28AC">
              <w:rPr>
                <w:rFonts w:ascii="Arial" w:hAnsi="Arial" w:cs="Arial"/>
                <w:b/>
                <w:bCs/>
                <w:sz w:val="16"/>
                <w:szCs w:val="16"/>
                <w:lang w:val="it-IT"/>
              </w:rPr>
              <w:t xml:space="preserve"> PSP non addebitano spese al </w:t>
            </w:r>
            <w:r w:rsidRPr="008C28AC">
              <w:rPr>
                <w:rFonts w:ascii="Arial" w:hAnsi="Arial" w:cs="Arial"/>
                <w:b/>
                <w:bCs/>
                <w:sz w:val="16"/>
                <w:szCs w:val="16"/>
                <w:lang w:val="it-IT"/>
              </w:rPr>
              <w:t xml:space="preserve">Cliente </w:t>
            </w:r>
            <w:r w:rsidR="00983724" w:rsidRPr="008C28AC">
              <w:rPr>
                <w:rFonts w:ascii="Arial" w:hAnsi="Arial" w:cs="Arial"/>
                <w:b/>
                <w:bCs/>
                <w:sz w:val="16"/>
                <w:szCs w:val="16"/>
                <w:lang w:val="it-IT"/>
              </w:rPr>
              <w:t xml:space="preserve">per il </w:t>
            </w:r>
            <w:r w:rsidR="004D1DF8">
              <w:rPr>
                <w:rFonts w:ascii="Arial" w:hAnsi="Arial" w:cs="Arial"/>
                <w:b/>
                <w:bCs/>
                <w:sz w:val="16"/>
                <w:szCs w:val="16"/>
                <w:lang w:val="it-IT"/>
              </w:rPr>
              <w:t>s</w:t>
            </w:r>
            <w:r w:rsidR="00983724" w:rsidRPr="008C28AC">
              <w:rPr>
                <w:rFonts w:ascii="Arial" w:hAnsi="Arial" w:cs="Arial"/>
                <w:b/>
                <w:bCs/>
                <w:sz w:val="16"/>
                <w:szCs w:val="16"/>
                <w:lang w:val="it-IT"/>
              </w:rPr>
              <w:t>ervizio di trasferimento.</w:t>
            </w:r>
          </w:p>
          <w:p w14:paraId="6CD1E08B" w14:textId="77777777" w:rsidR="00AE6B3B" w:rsidRPr="008C28AC" w:rsidRDefault="00AE6B3B" w:rsidP="008C28AC">
            <w:pPr>
              <w:pStyle w:val="Paragrafoelenco"/>
              <w:spacing w:after="60" w:line="240" w:lineRule="auto"/>
              <w:ind w:left="388" w:right="-57"/>
              <w:contextualSpacing w:val="0"/>
              <w:jc w:val="both"/>
              <w:rPr>
                <w:b/>
                <w:bCs/>
                <w:lang w:val="it-IT"/>
              </w:rPr>
            </w:pPr>
          </w:p>
        </w:tc>
      </w:tr>
    </w:tbl>
    <w:p w14:paraId="7D8B9A5C" w14:textId="77777777" w:rsidR="004D1DF8" w:rsidRPr="00F34DDF" w:rsidRDefault="004545FC" w:rsidP="004545FC">
      <w:pPr>
        <w:spacing w:after="0"/>
        <w:rPr>
          <w:sz w:val="2"/>
          <w:szCs w:val="2"/>
          <w:lang w:val="it-IT"/>
        </w:rPr>
      </w:pPr>
      <w:r w:rsidRPr="00F34DDF">
        <w:rPr>
          <w:lang w:val="it-IT"/>
        </w:rPr>
        <w:br w:type="page"/>
      </w:r>
    </w:p>
    <w:tbl>
      <w:tblPr>
        <w:tblW w:w="5000" w:type="pct"/>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ook w:val="04A0" w:firstRow="1" w:lastRow="0" w:firstColumn="1" w:lastColumn="0" w:noHBand="0" w:noVBand="1"/>
      </w:tblPr>
      <w:tblGrid>
        <w:gridCol w:w="832"/>
        <w:gridCol w:w="9495"/>
      </w:tblGrid>
      <w:tr w:rsidR="007E01FE" w:rsidRPr="008C28AC" w14:paraId="7F8AB5CA" w14:textId="77777777" w:rsidTr="005C186D">
        <w:trPr>
          <w:trHeight w:val="567"/>
        </w:trPr>
        <w:tc>
          <w:tcPr>
            <w:tcW w:w="403" w:type="pct"/>
            <w:tcBorders>
              <w:top w:val="single" w:sz="4" w:space="0" w:color="9BBB59"/>
              <w:left w:val="single" w:sz="4" w:space="0" w:color="9BBB59"/>
              <w:bottom w:val="single" w:sz="4" w:space="0" w:color="9BBB59"/>
              <w:right w:val="nil"/>
            </w:tcBorders>
            <w:shd w:val="clear" w:color="auto" w:fill="FFFFFF"/>
            <w:vAlign w:val="center"/>
          </w:tcPr>
          <w:p w14:paraId="6FADB328" w14:textId="77777777" w:rsidR="007E01FE" w:rsidRPr="008C28AC" w:rsidRDefault="004D1DF8" w:rsidP="008C28AC">
            <w:pPr>
              <w:spacing w:after="0" w:line="240" w:lineRule="auto"/>
              <w:jc w:val="center"/>
              <w:rPr>
                <w:color w:val="FFFFFF"/>
                <w:sz w:val="60"/>
                <w:szCs w:val="60"/>
                <w:lang w:val="it-IT"/>
              </w:rPr>
            </w:pPr>
            <w:r w:rsidRPr="00F34DDF">
              <w:rPr>
                <w:lang w:val="it-IT"/>
              </w:rPr>
              <w:lastRenderedPageBreak/>
              <w:br w:type="page"/>
            </w:r>
            <w:r w:rsidR="007C2146">
              <w:rPr>
                <w:lang w:val="it-IT"/>
              </w:rPr>
              <w:br w:type="page"/>
            </w:r>
            <w:r w:rsidR="00CA7B1A" w:rsidRPr="008C28AC">
              <w:rPr>
                <w:b/>
                <w:bCs/>
                <w:color w:val="76923C"/>
                <w:sz w:val="40"/>
                <w:szCs w:val="40"/>
                <w:lang w:val="it-IT"/>
              </w:rPr>
              <w:sym w:font="Wingdings" w:char="F071"/>
            </w:r>
          </w:p>
        </w:tc>
        <w:tc>
          <w:tcPr>
            <w:tcW w:w="4597" w:type="pct"/>
            <w:tcBorders>
              <w:top w:val="single" w:sz="4" w:space="0" w:color="9BBB59"/>
              <w:left w:val="nil"/>
              <w:bottom w:val="single" w:sz="4" w:space="0" w:color="9BBB59"/>
              <w:right w:val="single" w:sz="4" w:space="0" w:color="9BBB59"/>
            </w:tcBorders>
            <w:shd w:val="clear" w:color="auto" w:fill="9BBB59"/>
            <w:vAlign w:val="center"/>
          </w:tcPr>
          <w:p w14:paraId="75BEE98F" w14:textId="77777777" w:rsidR="00271BC7" w:rsidRDefault="008950D5" w:rsidP="008C28AC">
            <w:pPr>
              <w:spacing w:before="120" w:after="120" w:line="240" w:lineRule="auto"/>
              <w:rPr>
                <w:rFonts w:ascii="Arial" w:hAnsi="Arial" w:cs="Arial"/>
                <w:b/>
                <w:bCs/>
                <w:i/>
                <w:color w:val="FFFFFF"/>
                <w:sz w:val="20"/>
                <w:szCs w:val="20"/>
                <w:lang w:val="it-IT"/>
              </w:rPr>
            </w:pPr>
            <w:r>
              <w:rPr>
                <w:rFonts w:ascii="Arial" w:hAnsi="Arial" w:cs="Arial"/>
                <w:b/>
                <w:bCs/>
                <w:i/>
                <w:color w:val="FFFFFF"/>
                <w:sz w:val="20"/>
                <w:szCs w:val="20"/>
                <w:lang w:val="it-IT"/>
              </w:rPr>
              <w:t>SEZIONE</w:t>
            </w:r>
            <w:r w:rsidR="00CA7B1A" w:rsidRPr="008C28AC">
              <w:rPr>
                <w:rFonts w:ascii="Arial" w:hAnsi="Arial" w:cs="Arial"/>
                <w:b/>
                <w:bCs/>
                <w:i/>
                <w:color w:val="FFFFFF"/>
                <w:sz w:val="20"/>
                <w:szCs w:val="20"/>
                <w:lang w:val="it-IT"/>
              </w:rPr>
              <w:t xml:space="preserve"> V</w:t>
            </w:r>
            <w:r w:rsidR="00342A05">
              <w:rPr>
                <w:rFonts w:ascii="Arial" w:hAnsi="Arial" w:cs="Arial"/>
                <w:b/>
                <w:bCs/>
                <w:i/>
                <w:color w:val="FFFFFF"/>
                <w:sz w:val="20"/>
                <w:szCs w:val="20"/>
                <w:lang w:val="it-IT"/>
              </w:rPr>
              <w:t>I</w:t>
            </w:r>
            <w:r w:rsidR="00CA7B1A" w:rsidRPr="008C28AC">
              <w:rPr>
                <w:rFonts w:ascii="Arial" w:hAnsi="Arial" w:cs="Arial"/>
                <w:b/>
                <w:bCs/>
                <w:i/>
                <w:color w:val="FFFFFF"/>
                <w:sz w:val="20"/>
                <w:szCs w:val="20"/>
                <w:lang w:val="it-IT"/>
              </w:rPr>
              <w:t xml:space="preserve"> - </w:t>
            </w:r>
            <w:r w:rsidR="00271BC7" w:rsidRPr="008C28AC">
              <w:rPr>
                <w:rFonts w:ascii="Arial" w:hAnsi="Arial" w:cs="Arial"/>
                <w:b/>
                <w:bCs/>
                <w:i/>
                <w:color w:val="FFFFFF"/>
                <w:sz w:val="20"/>
                <w:szCs w:val="20"/>
                <w:lang w:val="it-IT"/>
              </w:rPr>
              <w:t>CHIUSURA</w:t>
            </w:r>
            <w:r w:rsidR="007E01FE" w:rsidRPr="008C28AC">
              <w:rPr>
                <w:rFonts w:ascii="Arial" w:hAnsi="Arial" w:cs="Arial"/>
                <w:b/>
                <w:bCs/>
                <w:i/>
                <w:color w:val="FFFFFF"/>
                <w:sz w:val="20"/>
                <w:szCs w:val="20"/>
                <w:lang w:val="it-IT"/>
              </w:rPr>
              <w:t xml:space="preserve"> DEL “CONTO ORIGINARIO” </w:t>
            </w:r>
          </w:p>
          <w:p w14:paraId="3812FFAC" w14:textId="77777777" w:rsidR="00B67B52" w:rsidRDefault="00342A05" w:rsidP="00EE19DA">
            <w:pPr>
              <w:spacing w:before="120" w:after="120" w:line="240" w:lineRule="auto"/>
              <w:rPr>
                <w:rFonts w:ascii="Arial" w:hAnsi="Arial" w:cs="Arial"/>
                <w:bCs/>
                <w:i/>
                <w:color w:val="FFFFFF"/>
                <w:sz w:val="16"/>
                <w:szCs w:val="16"/>
                <w:lang w:val="it-IT"/>
              </w:rPr>
            </w:pPr>
            <w:r w:rsidRPr="00D141F8">
              <w:rPr>
                <w:rFonts w:ascii="Arial" w:hAnsi="Arial" w:cs="Arial"/>
                <w:b/>
                <w:bCs/>
                <w:i/>
                <w:color w:val="FFFFFF"/>
                <w:sz w:val="16"/>
                <w:szCs w:val="16"/>
                <w:u w:val="single"/>
                <w:lang w:val="it-IT"/>
              </w:rPr>
              <w:t>Attenzione</w:t>
            </w:r>
            <w:r>
              <w:rPr>
                <w:rFonts w:ascii="Arial" w:hAnsi="Arial" w:cs="Arial"/>
                <w:bCs/>
                <w:i/>
                <w:color w:val="FFFFFF"/>
                <w:sz w:val="16"/>
                <w:szCs w:val="16"/>
                <w:lang w:val="it-IT"/>
              </w:rPr>
              <w:t>: La chiusura del “c</w:t>
            </w:r>
            <w:r w:rsidRPr="00847822">
              <w:rPr>
                <w:rFonts w:ascii="Arial" w:hAnsi="Arial" w:cs="Arial"/>
                <w:bCs/>
                <w:i/>
                <w:color w:val="FFFFFF"/>
                <w:sz w:val="16"/>
                <w:szCs w:val="16"/>
                <w:lang w:val="it-IT"/>
              </w:rPr>
              <w:t>onto originario” implica il trasferimento del saldo positivo disponibile</w:t>
            </w:r>
            <w:r w:rsidR="00B67B52">
              <w:rPr>
                <w:rFonts w:ascii="Arial" w:hAnsi="Arial" w:cs="Arial"/>
                <w:bCs/>
                <w:i/>
                <w:color w:val="FFFFFF"/>
                <w:sz w:val="16"/>
                <w:szCs w:val="16"/>
                <w:lang w:val="it-IT"/>
              </w:rPr>
              <w:t xml:space="preserve"> </w:t>
            </w:r>
            <w:r w:rsidR="00B67B52" w:rsidRPr="00B67B52">
              <w:rPr>
                <w:rFonts w:ascii="Arial" w:hAnsi="Arial" w:cs="Arial"/>
                <w:bCs/>
                <w:i/>
                <w:color w:val="FFFFFF"/>
                <w:sz w:val="16"/>
                <w:szCs w:val="16"/>
                <w:lang w:val="it-IT"/>
              </w:rPr>
              <w:t>del “conto originario” in favore del “nuovo conto”</w:t>
            </w:r>
            <w:r w:rsidR="008F6B51">
              <w:rPr>
                <w:rFonts w:ascii="Arial" w:hAnsi="Arial" w:cs="Arial"/>
                <w:bCs/>
                <w:i/>
                <w:color w:val="FFFFFF"/>
                <w:sz w:val="16"/>
                <w:szCs w:val="16"/>
                <w:lang w:val="it-IT"/>
              </w:rPr>
              <w:t>.</w:t>
            </w:r>
          </w:p>
          <w:p w14:paraId="4BE7328A" w14:textId="77777777" w:rsidR="007E01FE" w:rsidRPr="008C28AC" w:rsidRDefault="00342A05" w:rsidP="00EE19DA">
            <w:pPr>
              <w:spacing w:before="120" w:after="120" w:line="240" w:lineRule="auto"/>
              <w:rPr>
                <w:b/>
                <w:bCs/>
                <w:color w:val="FFFFFF"/>
                <w:lang w:val="it-IT"/>
              </w:rPr>
            </w:pPr>
            <w:r w:rsidRPr="00847822">
              <w:rPr>
                <w:rFonts w:ascii="Arial" w:hAnsi="Arial" w:cs="Arial"/>
                <w:bCs/>
                <w:i/>
                <w:color w:val="FFFFFF"/>
                <w:sz w:val="16"/>
                <w:szCs w:val="16"/>
                <w:lang w:val="it-IT"/>
              </w:rPr>
              <w:t xml:space="preserve">Il Cliente che sceglie di chiudere il “conto originario” </w:t>
            </w:r>
            <w:r w:rsidR="00847822" w:rsidRPr="00847822">
              <w:rPr>
                <w:rFonts w:ascii="Arial" w:hAnsi="Arial" w:cs="Arial"/>
                <w:bCs/>
                <w:i/>
                <w:color w:val="FFFFFF"/>
                <w:sz w:val="16"/>
                <w:szCs w:val="16"/>
                <w:lang w:val="it-IT"/>
              </w:rPr>
              <w:t>NON</w:t>
            </w:r>
            <w:r w:rsidR="00847822">
              <w:rPr>
                <w:rFonts w:ascii="Arial" w:hAnsi="Arial" w:cs="Arial"/>
                <w:bCs/>
                <w:i/>
                <w:color w:val="FFFFFF"/>
                <w:sz w:val="16"/>
                <w:szCs w:val="16"/>
                <w:lang w:val="it-IT"/>
              </w:rPr>
              <w:t xml:space="preserve"> </w:t>
            </w:r>
            <w:r>
              <w:rPr>
                <w:rFonts w:ascii="Arial" w:hAnsi="Arial" w:cs="Arial"/>
                <w:bCs/>
                <w:i/>
                <w:color w:val="FFFFFF"/>
                <w:sz w:val="16"/>
                <w:szCs w:val="16"/>
                <w:lang w:val="it-IT"/>
              </w:rPr>
              <w:t xml:space="preserve">deve quindi barrare la </w:t>
            </w:r>
            <w:r w:rsidR="008950D5">
              <w:rPr>
                <w:rFonts w:ascii="Arial" w:hAnsi="Arial" w:cs="Arial"/>
                <w:bCs/>
                <w:i/>
                <w:color w:val="FFFFFF"/>
                <w:sz w:val="16"/>
                <w:szCs w:val="16"/>
                <w:lang w:val="it-IT"/>
              </w:rPr>
              <w:t>Sezione</w:t>
            </w:r>
            <w:r>
              <w:rPr>
                <w:rFonts w:ascii="Arial" w:hAnsi="Arial" w:cs="Arial"/>
                <w:bCs/>
                <w:i/>
                <w:color w:val="FFFFFF"/>
                <w:sz w:val="16"/>
                <w:szCs w:val="16"/>
                <w:lang w:val="it-IT"/>
              </w:rPr>
              <w:t xml:space="preserve"> V relativa al trasferimento del saldo positivo disponibile. </w:t>
            </w:r>
          </w:p>
        </w:tc>
      </w:tr>
      <w:tr w:rsidR="007E01FE" w:rsidRPr="008C28AC" w14:paraId="7EF1B21F" w14:textId="77777777" w:rsidTr="005C186D">
        <w:trPr>
          <w:trHeight w:val="70"/>
        </w:trPr>
        <w:tc>
          <w:tcPr>
            <w:tcW w:w="5000" w:type="pct"/>
            <w:gridSpan w:val="2"/>
            <w:shd w:val="clear" w:color="auto" w:fill="auto"/>
            <w:vAlign w:val="center"/>
          </w:tcPr>
          <w:p w14:paraId="076D0889" w14:textId="77777777" w:rsidR="00CA7B1A" w:rsidRPr="008C28AC" w:rsidRDefault="00CA7B1A" w:rsidP="008C28AC">
            <w:pPr>
              <w:autoSpaceDE w:val="0"/>
              <w:autoSpaceDN w:val="0"/>
              <w:adjustRightInd w:val="0"/>
              <w:spacing w:before="120" w:after="120" w:line="240" w:lineRule="auto"/>
              <w:rPr>
                <w:rFonts w:ascii="Arial" w:hAnsi="Arial" w:cs="Arial"/>
                <w:bCs/>
                <w:sz w:val="16"/>
                <w:szCs w:val="16"/>
                <w:lang w:val="it-IT"/>
              </w:rPr>
            </w:pPr>
            <w:r w:rsidRPr="008C28AC">
              <w:rPr>
                <w:rFonts w:ascii="Arial" w:hAnsi="Arial" w:cs="Arial"/>
                <w:bCs/>
                <w:sz w:val="16"/>
                <w:szCs w:val="16"/>
                <w:lang w:val="it-IT"/>
              </w:rPr>
              <w:t xml:space="preserve">Contrassegnando la presente </w:t>
            </w:r>
            <w:r w:rsidR="008950D5">
              <w:rPr>
                <w:rFonts w:ascii="Arial" w:hAnsi="Arial" w:cs="Arial"/>
                <w:bCs/>
                <w:sz w:val="16"/>
                <w:szCs w:val="16"/>
                <w:lang w:val="it-IT"/>
              </w:rPr>
              <w:t>Sezione</w:t>
            </w:r>
            <w:r w:rsidRPr="008C28AC">
              <w:rPr>
                <w:rFonts w:ascii="Arial" w:hAnsi="Arial" w:cs="Arial"/>
                <w:bCs/>
                <w:sz w:val="16"/>
                <w:szCs w:val="16"/>
                <w:lang w:val="it-IT"/>
              </w:rPr>
              <w:t xml:space="preserve"> il Cliente </w:t>
            </w:r>
          </w:p>
          <w:p w14:paraId="7CED36E0" w14:textId="77777777" w:rsidR="00CA7B1A" w:rsidRPr="008C28AC" w:rsidRDefault="009758BB" w:rsidP="008C28AC">
            <w:pPr>
              <w:autoSpaceDE w:val="0"/>
              <w:autoSpaceDN w:val="0"/>
              <w:adjustRightInd w:val="0"/>
              <w:spacing w:before="120" w:after="0" w:line="240" w:lineRule="auto"/>
              <w:jc w:val="center"/>
              <w:rPr>
                <w:rFonts w:ascii="Arial" w:hAnsi="Arial" w:cs="Arial"/>
                <w:bCs/>
                <w:sz w:val="16"/>
                <w:szCs w:val="16"/>
                <w:lang w:val="it-IT"/>
              </w:rPr>
            </w:pPr>
            <w:r w:rsidRPr="008C28AC">
              <w:rPr>
                <w:rFonts w:ascii="Arial" w:hAnsi="Arial" w:cs="Arial"/>
                <w:b/>
                <w:bCs/>
                <w:sz w:val="16"/>
                <w:szCs w:val="16"/>
                <w:lang w:val="it-IT"/>
              </w:rPr>
              <w:t>CHIEDE</w:t>
            </w:r>
          </w:p>
          <w:p w14:paraId="335F17AD" w14:textId="77777777" w:rsidR="009758BB" w:rsidRPr="004545FC" w:rsidRDefault="00D73D0A" w:rsidP="008C28AC">
            <w:pPr>
              <w:autoSpaceDE w:val="0"/>
              <w:autoSpaceDN w:val="0"/>
              <w:adjustRightInd w:val="0"/>
              <w:spacing w:before="120" w:after="0" w:line="240" w:lineRule="auto"/>
              <w:rPr>
                <w:rFonts w:ascii="Arial" w:hAnsi="Arial" w:cs="Arial"/>
                <w:bCs/>
                <w:sz w:val="16"/>
                <w:szCs w:val="16"/>
                <w:lang w:val="it-IT"/>
              </w:rPr>
            </w:pPr>
            <w:r w:rsidRPr="004545FC">
              <w:rPr>
                <w:rFonts w:ascii="Arial" w:hAnsi="Arial" w:cs="Arial"/>
                <w:bCs/>
                <w:sz w:val="16"/>
                <w:szCs w:val="16"/>
                <w:lang w:val="it-IT"/>
              </w:rPr>
              <w:t xml:space="preserve">la chiusura del </w:t>
            </w:r>
            <w:r w:rsidR="009758BB" w:rsidRPr="004545FC">
              <w:rPr>
                <w:rFonts w:ascii="Arial" w:hAnsi="Arial" w:cs="Arial"/>
                <w:bCs/>
                <w:sz w:val="16"/>
                <w:szCs w:val="16"/>
                <w:lang w:val="it-IT"/>
              </w:rPr>
              <w:t>“c</w:t>
            </w:r>
            <w:r w:rsidR="00875090" w:rsidRPr="004545FC">
              <w:rPr>
                <w:rFonts w:ascii="Arial" w:hAnsi="Arial" w:cs="Arial"/>
                <w:bCs/>
                <w:sz w:val="16"/>
                <w:szCs w:val="16"/>
                <w:lang w:val="it-IT"/>
              </w:rPr>
              <w:t xml:space="preserve">onto </w:t>
            </w:r>
            <w:r w:rsidRPr="004545FC">
              <w:rPr>
                <w:rFonts w:ascii="Arial" w:hAnsi="Arial" w:cs="Arial"/>
                <w:bCs/>
                <w:sz w:val="16"/>
                <w:szCs w:val="16"/>
                <w:lang w:val="it-IT"/>
              </w:rPr>
              <w:t>originario</w:t>
            </w:r>
            <w:r w:rsidR="009758BB" w:rsidRPr="004545FC">
              <w:rPr>
                <w:rFonts w:ascii="Arial" w:hAnsi="Arial" w:cs="Arial"/>
                <w:bCs/>
                <w:sz w:val="16"/>
                <w:szCs w:val="16"/>
                <w:lang w:val="it-IT"/>
              </w:rPr>
              <w:t>”</w:t>
            </w:r>
            <w:r w:rsidR="00E5731C" w:rsidRPr="004545FC">
              <w:rPr>
                <w:rFonts w:ascii="Arial" w:hAnsi="Arial" w:cs="Arial"/>
                <w:bCs/>
                <w:sz w:val="16"/>
                <w:szCs w:val="16"/>
                <w:lang w:val="it-IT"/>
              </w:rPr>
              <w:t xml:space="preserve"> </w:t>
            </w:r>
            <w:r w:rsidR="009758BB" w:rsidRPr="004545FC">
              <w:rPr>
                <w:rFonts w:ascii="Arial" w:hAnsi="Arial" w:cs="Arial"/>
                <w:bCs/>
                <w:sz w:val="16"/>
                <w:szCs w:val="16"/>
                <w:lang w:val="it-IT"/>
              </w:rPr>
              <w:t xml:space="preserve">con conseguente trasferimento </w:t>
            </w:r>
            <w:r w:rsidR="004545FC" w:rsidRPr="004545FC">
              <w:rPr>
                <w:rFonts w:ascii="Arial" w:hAnsi="Arial" w:cs="Arial"/>
                <w:bCs/>
                <w:sz w:val="16"/>
                <w:szCs w:val="16"/>
                <w:lang w:val="it-IT"/>
              </w:rPr>
              <w:t xml:space="preserve">del </w:t>
            </w:r>
            <w:r w:rsidR="00B67B52">
              <w:rPr>
                <w:rFonts w:ascii="Arial" w:hAnsi="Arial" w:cs="Arial"/>
                <w:bCs/>
                <w:sz w:val="16"/>
                <w:szCs w:val="16"/>
                <w:lang w:val="it-IT"/>
              </w:rPr>
              <w:t xml:space="preserve">relativo </w:t>
            </w:r>
            <w:r w:rsidR="004545FC" w:rsidRPr="004545FC">
              <w:rPr>
                <w:rFonts w:ascii="Arial" w:hAnsi="Arial" w:cs="Arial"/>
                <w:bCs/>
                <w:sz w:val="16"/>
                <w:szCs w:val="16"/>
                <w:lang w:val="it-IT"/>
              </w:rPr>
              <w:t xml:space="preserve">saldo finale positivo </w:t>
            </w:r>
            <w:r w:rsidR="009758BB" w:rsidRPr="004545FC">
              <w:rPr>
                <w:rFonts w:ascii="Arial" w:hAnsi="Arial" w:cs="Arial"/>
                <w:bCs/>
                <w:sz w:val="16"/>
                <w:szCs w:val="16"/>
                <w:lang w:val="it-IT"/>
              </w:rPr>
              <w:t>sul “nuovo conto”.</w:t>
            </w:r>
          </w:p>
          <w:p w14:paraId="621C1BB1" w14:textId="77777777" w:rsidR="004545FC" w:rsidRDefault="004545FC" w:rsidP="008C28AC">
            <w:pPr>
              <w:autoSpaceDE w:val="0"/>
              <w:autoSpaceDN w:val="0"/>
              <w:adjustRightInd w:val="0"/>
              <w:spacing w:before="120" w:after="120" w:line="240" w:lineRule="auto"/>
              <w:rPr>
                <w:rFonts w:ascii="Arial" w:hAnsi="Arial" w:cs="Arial"/>
                <w:bCs/>
                <w:sz w:val="16"/>
                <w:szCs w:val="16"/>
                <w:lang w:val="it-IT"/>
              </w:rPr>
            </w:pPr>
          </w:p>
          <w:p w14:paraId="6B5F38F4" w14:textId="77777777" w:rsidR="00B3738B" w:rsidRPr="008C28AC" w:rsidRDefault="00450F95" w:rsidP="008C28AC">
            <w:pPr>
              <w:autoSpaceDE w:val="0"/>
              <w:autoSpaceDN w:val="0"/>
              <w:adjustRightInd w:val="0"/>
              <w:spacing w:before="120" w:after="120" w:line="240" w:lineRule="auto"/>
              <w:rPr>
                <w:rFonts w:ascii="Arial" w:hAnsi="Arial" w:cs="Arial"/>
                <w:b/>
                <w:bCs/>
                <w:sz w:val="16"/>
                <w:szCs w:val="16"/>
                <w:lang w:val="it-IT"/>
              </w:rPr>
            </w:pPr>
            <w:r w:rsidRPr="008C28AC">
              <w:rPr>
                <w:rFonts w:ascii="Arial" w:hAnsi="Arial" w:cs="Arial"/>
                <w:bCs/>
                <w:sz w:val="16"/>
                <w:szCs w:val="16"/>
                <w:lang w:val="it-IT"/>
              </w:rPr>
              <w:t xml:space="preserve">Ai fini della chiusura del </w:t>
            </w:r>
            <w:r w:rsidR="00BB5F43" w:rsidRPr="008C28AC">
              <w:rPr>
                <w:rFonts w:ascii="Arial" w:hAnsi="Arial" w:cs="Arial"/>
                <w:bCs/>
                <w:sz w:val="16"/>
                <w:szCs w:val="16"/>
                <w:lang w:val="it-IT"/>
              </w:rPr>
              <w:t>“</w:t>
            </w:r>
            <w:r w:rsidRPr="008C28AC">
              <w:rPr>
                <w:rFonts w:ascii="Arial" w:hAnsi="Arial" w:cs="Arial"/>
                <w:bCs/>
                <w:sz w:val="16"/>
                <w:szCs w:val="16"/>
                <w:lang w:val="it-IT"/>
              </w:rPr>
              <w:t>conto originario</w:t>
            </w:r>
            <w:r w:rsidR="00BB5F43" w:rsidRPr="008C28AC">
              <w:rPr>
                <w:rFonts w:ascii="Arial" w:hAnsi="Arial" w:cs="Arial"/>
                <w:bCs/>
                <w:sz w:val="16"/>
                <w:szCs w:val="16"/>
                <w:lang w:val="it-IT"/>
              </w:rPr>
              <w:t>”</w:t>
            </w:r>
            <w:r w:rsidR="00DD1DC8" w:rsidRPr="008C28AC">
              <w:rPr>
                <w:rFonts w:ascii="Arial" w:hAnsi="Arial" w:cs="Arial"/>
                <w:bCs/>
                <w:sz w:val="16"/>
                <w:szCs w:val="16"/>
                <w:lang w:val="it-IT"/>
              </w:rPr>
              <w:t xml:space="preserve"> </w:t>
            </w:r>
            <w:r w:rsidR="00B3738B" w:rsidRPr="008C28AC">
              <w:rPr>
                <w:rFonts w:ascii="Arial" w:hAnsi="Arial" w:cs="Arial"/>
                <w:bCs/>
                <w:sz w:val="16"/>
                <w:szCs w:val="16"/>
                <w:lang w:val="it-IT"/>
              </w:rPr>
              <w:t>il Cliente</w:t>
            </w:r>
          </w:p>
          <w:p w14:paraId="3F18D8CF" w14:textId="77777777" w:rsidR="00450F95" w:rsidRPr="008C28AC" w:rsidRDefault="00DD1DC8" w:rsidP="008C28AC">
            <w:pPr>
              <w:autoSpaceDE w:val="0"/>
              <w:autoSpaceDN w:val="0"/>
              <w:adjustRightInd w:val="0"/>
              <w:spacing w:before="120" w:after="120" w:line="240" w:lineRule="auto"/>
              <w:jc w:val="center"/>
              <w:rPr>
                <w:rFonts w:ascii="Arial" w:hAnsi="Arial" w:cs="Arial"/>
                <w:bCs/>
                <w:sz w:val="16"/>
                <w:szCs w:val="16"/>
                <w:lang w:val="it-IT"/>
              </w:rPr>
            </w:pPr>
            <w:r w:rsidRPr="008C28AC">
              <w:rPr>
                <w:rFonts w:ascii="Arial" w:hAnsi="Arial" w:cs="Arial"/>
                <w:b/>
                <w:bCs/>
                <w:sz w:val="16"/>
                <w:szCs w:val="16"/>
                <w:lang w:val="it-IT"/>
              </w:rPr>
              <w:t>AUTORIZZA</w:t>
            </w:r>
          </w:p>
          <w:p w14:paraId="374253E4" w14:textId="77777777" w:rsidR="00450F95" w:rsidRPr="008C28AC" w:rsidRDefault="007B32EF" w:rsidP="008C28AC">
            <w:pPr>
              <w:pStyle w:val="Paragrafoelenco"/>
              <w:numPr>
                <w:ilvl w:val="0"/>
                <w:numId w:val="9"/>
              </w:numPr>
              <w:spacing w:after="120" w:line="240" w:lineRule="auto"/>
              <w:ind w:left="284" w:right="-57" w:hanging="284"/>
              <w:jc w:val="both"/>
              <w:rPr>
                <w:rFonts w:ascii="Arial" w:hAnsi="Arial" w:cs="Arial"/>
                <w:bCs/>
                <w:sz w:val="16"/>
                <w:szCs w:val="16"/>
                <w:lang w:val="it-IT"/>
              </w:rPr>
            </w:pPr>
            <w:r>
              <w:rPr>
                <w:rFonts w:ascii="Arial" w:hAnsi="Arial" w:cs="Arial"/>
                <w:bCs/>
                <w:sz w:val="16"/>
                <w:szCs w:val="16"/>
                <w:lang w:val="it-IT"/>
              </w:rPr>
              <w:t xml:space="preserve"> </w:t>
            </w:r>
            <w:r w:rsidR="00B3738B" w:rsidRPr="008C28AC">
              <w:rPr>
                <w:rFonts w:ascii="Arial" w:hAnsi="Arial" w:cs="Arial"/>
                <w:bCs/>
                <w:sz w:val="16"/>
                <w:szCs w:val="16"/>
                <w:lang w:val="it-IT"/>
              </w:rPr>
              <w:t>il</w:t>
            </w:r>
            <w:r w:rsidR="00B3738B" w:rsidRPr="008C28AC">
              <w:rPr>
                <w:rFonts w:ascii="Arial" w:hAnsi="Arial" w:cs="Arial"/>
                <w:b/>
                <w:bCs/>
                <w:sz w:val="16"/>
                <w:szCs w:val="16"/>
                <w:lang w:val="it-IT"/>
              </w:rPr>
              <w:t xml:space="preserve"> </w:t>
            </w:r>
            <w:r w:rsidR="00A547C0" w:rsidRPr="004545FC">
              <w:rPr>
                <w:rFonts w:ascii="Arial" w:hAnsi="Arial" w:cs="Arial"/>
                <w:b/>
                <w:bCs/>
                <w:sz w:val="16"/>
                <w:szCs w:val="16"/>
                <w:lang w:val="it-IT"/>
              </w:rPr>
              <w:t>“</w:t>
            </w:r>
            <w:r w:rsidR="00450F95" w:rsidRPr="004545FC">
              <w:rPr>
                <w:rFonts w:ascii="Arial" w:hAnsi="Arial" w:cs="Arial"/>
                <w:b/>
                <w:bCs/>
                <w:sz w:val="16"/>
                <w:szCs w:val="16"/>
                <w:lang w:val="it-IT"/>
              </w:rPr>
              <w:t>PSP NUOVO</w:t>
            </w:r>
            <w:r w:rsidR="00A547C0" w:rsidRPr="004545FC">
              <w:rPr>
                <w:rFonts w:ascii="Arial" w:hAnsi="Arial" w:cs="Arial"/>
                <w:b/>
                <w:bCs/>
                <w:sz w:val="16"/>
                <w:szCs w:val="16"/>
                <w:lang w:val="it-IT"/>
              </w:rPr>
              <w:t>”</w:t>
            </w:r>
            <w:r w:rsidR="00450F95" w:rsidRPr="008C28AC">
              <w:rPr>
                <w:rFonts w:ascii="Arial" w:hAnsi="Arial" w:cs="Arial"/>
                <w:bCs/>
                <w:sz w:val="16"/>
                <w:szCs w:val="16"/>
                <w:lang w:val="it-IT"/>
              </w:rPr>
              <w:t xml:space="preserve"> a </w:t>
            </w:r>
            <w:r w:rsidR="000B4513" w:rsidRPr="008C28AC">
              <w:rPr>
                <w:rFonts w:ascii="Arial" w:hAnsi="Arial" w:cs="Arial"/>
                <w:bCs/>
                <w:sz w:val="16"/>
                <w:szCs w:val="16"/>
                <w:lang w:val="it-IT"/>
              </w:rPr>
              <w:t xml:space="preserve">trasmettere </w:t>
            </w:r>
            <w:r w:rsidR="00450F95" w:rsidRPr="008C28AC">
              <w:rPr>
                <w:rFonts w:ascii="Arial" w:hAnsi="Arial" w:cs="Arial"/>
                <w:bCs/>
                <w:sz w:val="16"/>
                <w:szCs w:val="16"/>
                <w:lang w:val="it-IT"/>
              </w:rPr>
              <w:t xml:space="preserve">al “PSP Originario” </w:t>
            </w:r>
            <w:r w:rsidR="000B4513" w:rsidRPr="008C28AC">
              <w:rPr>
                <w:rFonts w:ascii="Arial" w:hAnsi="Arial" w:cs="Arial"/>
                <w:bCs/>
                <w:sz w:val="16"/>
                <w:szCs w:val="16"/>
                <w:lang w:val="it-IT"/>
              </w:rPr>
              <w:t xml:space="preserve">la richiesta di </w:t>
            </w:r>
            <w:r w:rsidR="00DD1DC8" w:rsidRPr="008C28AC">
              <w:rPr>
                <w:rFonts w:ascii="Arial" w:hAnsi="Arial" w:cs="Arial"/>
                <w:bCs/>
                <w:sz w:val="16"/>
                <w:szCs w:val="16"/>
                <w:lang w:val="it-IT"/>
              </w:rPr>
              <w:t>chiusura</w:t>
            </w:r>
            <w:r w:rsidR="000B4513" w:rsidRPr="008C28AC">
              <w:rPr>
                <w:rFonts w:ascii="Arial" w:hAnsi="Arial" w:cs="Arial"/>
                <w:bCs/>
                <w:sz w:val="16"/>
                <w:szCs w:val="16"/>
                <w:lang w:val="it-IT"/>
              </w:rPr>
              <w:t xml:space="preserve"> d</w:t>
            </w:r>
            <w:r w:rsidR="00DD1DC8" w:rsidRPr="008C28AC">
              <w:rPr>
                <w:rFonts w:ascii="Arial" w:hAnsi="Arial" w:cs="Arial"/>
                <w:bCs/>
                <w:sz w:val="16"/>
                <w:szCs w:val="16"/>
                <w:lang w:val="it-IT"/>
              </w:rPr>
              <w:t>e</w:t>
            </w:r>
            <w:r w:rsidR="000B4513" w:rsidRPr="008C28AC">
              <w:rPr>
                <w:rFonts w:ascii="Arial" w:hAnsi="Arial" w:cs="Arial"/>
                <w:bCs/>
                <w:sz w:val="16"/>
                <w:szCs w:val="16"/>
                <w:lang w:val="it-IT"/>
              </w:rPr>
              <w:t xml:space="preserve">l </w:t>
            </w:r>
            <w:r w:rsidR="00B91B4A" w:rsidRPr="008C28AC">
              <w:rPr>
                <w:rFonts w:ascii="Arial" w:hAnsi="Arial" w:cs="Arial"/>
                <w:bCs/>
                <w:sz w:val="16"/>
                <w:szCs w:val="16"/>
                <w:lang w:val="it-IT"/>
              </w:rPr>
              <w:t>“conto originario”</w:t>
            </w:r>
            <w:r w:rsidR="003176FF">
              <w:rPr>
                <w:rFonts w:ascii="Arial" w:hAnsi="Arial" w:cs="Arial"/>
                <w:bCs/>
                <w:sz w:val="16"/>
                <w:szCs w:val="16"/>
                <w:lang w:val="it-IT"/>
              </w:rPr>
              <w:t>;</w:t>
            </w:r>
          </w:p>
          <w:p w14:paraId="069931BD" w14:textId="77777777" w:rsidR="003D2576" w:rsidRPr="008C28AC" w:rsidRDefault="00450F95" w:rsidP="007B32EF">
            <w:pPr>
              <w:spacing w:after="240" w:line="240" w:lineRule="auto"/>
              <w:ind w:left="313" w:right="-57" w:hanging="313"/>
              <w:jc w:val="both"/>
              <w:rPr>
                <w:rFonts w:ascii="Arial" w:hAnsi="Arial" w:cs="Arial"/>
                <w:bCs/>
                <w:sz w:val="16"/>
                <w:szCs w:val="16"/>
                <w:lang w:val="it-IT"/>
              </w:rPr>
            </w:pPr>
            <w:r w:rsidRPr="008C28AC">
              <w:rPr>
                <w:rFonts w:ascii="Arial" w:eastAsia="Times New Roman" w:hAnsi="Arial" w:cs="Arial"/>
                <w:bCs/>
                <w:sz w:val="18"/>
                <w:szCs w:val="18"/>
                <w:shd w:val="clear" w:color="auto" w:fill="FFFFFF"/>
                <w:lang w:val="it-IT" w:eastAsia="it-IT"/>
              </w:rPr>
              <w:sym w:font="Wingdings" w:char="F0FC"/>
            </w:r>
            <w:r w:rsidRPr="008C28AC">
              <w:rPr>
                <w:rFonts w:ascii="Arial" w:eastAsia="Times New Roman" w:hAnsi="Arial" w:cs="Arial"/>
                <w:bCs/>
                <w:sz w:val="18"/>
                <w:szCs w:val="18"/>
                <w:shd w:val="clear" w:color="auto" w:fill="FFFFFF"/>
                <w:lang w:val="it-IT" w:eastAsia="it-IT"/>
              </w:rPr>
              <w:t xml:space="preserve"> </w:t>
            </w:r>
            <w:r w:rsidR="007B32EF">
              <w:rPr>
                <w:rFonts w:ascii="Arial" w:eastAsia="Times New Roman" w:hAnsi="Arial" w:cs="Arial"/>
                <w:bCs/>
                <w:sz w:val="18"/>
                <w:szCs w:val="18"/>
                <w:shd w:val="clear" w:color="auto" w:fill="FFFFFF"/>
                <w:lang w:val="it-IT" w:eastAsia="it-IT"/>
              </w:rPr>
              <w:t xml:space="preserve">  </w:t>
            </w:r>
            <w:r w:rsidR="00B3738B" w:rsidRPr="008C28AC">
              <w:rPr>
                <w:rFonts w:ascii="Arial" w:hAnsi="Arial" w:cs="Arial"/>
                <w:bCs/>
                <w:sz w:val="16"/>
                <w:szCs w:val="16"/>
                <w:lang w:val="it-IT"/>
              </w:rPr>
              <w:t xml:space="preserve">il </w:t>
            </w:r>
            <w:r w:rsidR="00BB5F43" w:rsidRPr="004545FC">
              <w:rPr>
                <w:rFonts w:ascii="Arial" w:hAnsi="Arial" w:cs="Arial"/>
                <w:b/>
                <w:bCs/>
                <w:sz w:val="16"/>
                <w:szCs w:val="16"/>
                <w:lang w:val="it-IT"/>
              </w:rPr>
              <w:t>“</w:t>
            </w:r>
            <w:r w:rsidRPr="004545FC">
              <w:rPr>
                <w:rFonts w:ascii="Arial" w:hAnsi="Arial" w:cs="Arial"/>
                <w:b/>
                <w:bCs/>
                <w:sz w:val="16"/>
                <w:szCs w:val="16"/>
                <w:lang w:val="it-IT"/>
              </w:rPr>
              <w:t>PSP ORIGINARIO</w:t>
            </w:r>
            <w:r w:rsidR="00BB5F43" w:rsidRPr="004545FC">
              <w:rPr>
                <w:rFonts w:ascii="Arial" w:hAnsi="Arial" w:cs="Arial"/>
                <w:b/>
                <w:bCs/>
                <w:sz w:val="16"/>
                <w:szCs w:val="16"/>
                <w:lang w:val="it-IT"/>
              </w:rPr>
              <w:t>”</w:t>
            </w:r>
            <w:r w:rsidRPr="008C28AC">
              <w:rPr>
                <w:rFonts w:ascii="Arial" w:hAnsi="Arial" w:cs="Arial"/>
                <w:bCs/>
                <w:sz w:val="16"/>
                <w:szCs w:val="16"/>
                <w:lang w:val="it-IT"/>
              </w:rPr>
              <w:t xml:space="preserve"> a</w:t>
            </w:r>
            <w:r w:rsidR="00DD1DC8" w:rsidRPr="008C28AC">
              <w:rPr>
                <w:rFonts w:ascii="Arial" w:hAnsi="Arial" w:cs="Arial"/>
                <w:bCs/>
                <w:sz w:val="16"/>
                <w:szCs w:val="16"/>
                <w:lang w:val="it-IT"/>
              </w:rPr>
              <w:t xml:space="preserve"> chiudere </w:t>
            </w:r>
            <w:r w:rsidRPr="008C28AC">
              <w:rPr>
                <w:rFonts w:ascii="Arial" w:hAnsi="Arial" w:cs="Arial"/>
                <w:bCs/>
                <w:sz w:val="16"/>
                <w:szCs w:val="16"/>
                <w:lang w:val="it-IT"/>
              </w:rPr>
              <w:t xml:space="preserve">il rapporto di “conto originario” </w:t>
            </w:r>
            <w:r w:rsidR="00DD1DC8" w:rsidRPr="008C28AC">
              <w:rPr>
                <w:rFonts w:ascii="Arial" w:hAnsi="Arial" w:cs="Arial"/>
                <w:bCs/>
                <w:sz w:val="16"/>
                <w:szCs w:val="16"/>
                <w:lang w:val="it-IT"/>
              </w:rPr>
              <w:t>nella</w:t>
            </w:r>
            <w:r w:rsidR="00F5308F" w:rsidRPr="008C28AC">
              <w:rPr>
                <w:rFonts w:ascii="Arial" w:hAnsi="Arial" w:cs="Arial"/>
                <w:bCs/>
                <w:sz w:val="16"/>
                <w:szCs w:val="16"/>
                <w:lang w:val="it-IT"/>
              </w:rPr>
              <w:t xml:space="preserve"> </w:t>
            </w:r>
            <w:r w:rsidR="00DD1DC8" w:rsidRPr="008C28AC">
              <w:rPr>
                <w:rFonts w:ascii="Arial" w:hAnsi="Arial" w:cs="Arial"/>
                <w:bCs/>
                <w:sz w:val="16"/>
                <w:szCs w:val="16"/>
                <w:lang w:val="it-IT"/>
              </w:rPr>
              <w:t xml:space="preserve">“data di efficacia” </w:t>
            </w:r>
            <w:r w:rsidR="00B67B52">
              <w:rPr>
                <w:rFonts w:ascii="Arial" w:hAnsi="Arial" w:cs="Arial"/>
                <w:bCs/>
                <w:sz w:val="16"/>
                <w:szCs w:val="16"/>
                <w:lang w:val="it-IT"/>
              </w:rPr>
              <w:t xml:space="preserve">e a </w:t>
            </w:r>
            <w:r w:rsidR="00B67B52" w:rsidRPr="00B67B52">
              <w:rPr>
                <w:rFonts w:ascii="Arial" w:hAnsi="Arial" w:cs="Arial"/>
                <w:bCs/>
                <w:sz w:val="16"/>
                <w:szCs w:val="16"/>
                <w:lang w:val="it-IT"/>
              </w:rPr>
              <w:t xml:space="preserve">rendere disponibile il relativo saldo finale positivo sul “nuovo conto” nella </w:t>
            </w:r>
            <w:r w:rsidR="008F6B51">
              <w:rPr>
                <w:rFonts w:ascii="Arial" w:hAnsi="Arial" w:cs="Arial"/>
                <w:bCs/>
                <w:sz w:val="16"/>
                <w:szCs w:val="16"/>
                <w:lang w:val="it-IT"/>
              </w:rPr>
              <w:t>stessa “data di efficacia”.</w:t>
            </w:r>
          </w:p>
          <w:p w14:paraId="3E15E651" w14:textId="77777777" w:rsidR="003D2576" w:rsidRPr="008C28AC" w:rsidRDefault="00D05C4F" w:rsidP="008C28AC">
            <w:pPr>
              <w:spacing w:after="0" w:line="240" w:lineRule="auto"/>
              <w:ind w:left="738" w:hanging="425"/>
              <w:jc w:val="center"/>
              <w:rPr>
                <w:rFonts w:ascii="Arial" w:hAnsi="Arial" w:cs="Arial"/>
                <w:b/>
                <w:sz w:val="16"/>
                <w:szCs w:val="16"/>
                <w:lang w:val="it-IT"/>
              </w:rPr>
            </w:pPr>
            <w:r w:rsidRPr="008C28AC">
              <w:rPr>
                <w:rFonts w:ascii="Arial" w:hAnsi="Arial" w:cs="Arial"/>
                <w:b/>
                <w:sz w:val="16"/>
                <w:szCs w:val="16"/>
                <w:lang w:val="it-IT"/>
              </w:rPr>
              <w:t>PREND</w:t>
            </w:r>
            <w:r w:rsidR="00DB6E2D" w:rsidRPr="008C28AC">
              <w:rPr>
                <w:rFonts w:ascii="Arial" w:hAnsi="Arial" w:cs="Arial"/>
                <w:b/>
                <w:sz w:val="16"/>
                <w:szCs w:val="16"/>
                <w:lang w:val="it-IT"/>
              </w:rPr>
              <w:t xml:space="preserve">E </w:t>
            </w:r>
            <w:r w:rsidR="003D2576" w:rsidRPr="008C28AC">
              <w:rPr>
                <w:rFonts w:ascii="Arial" w:hAnsi="Arial" w:cs="Arial"/>
                <w:b/>
                <w:sz w:val="16"/>
                <w:szCs w:val="16"/>
                <w:lang w:val="it-IT"/>
              </w:rPr>
              <w:t xml:space="preserve">ATTO </w:t>
            </w:r>
            <w:r w:rsidRPr="008C28AC">
              <w:rPr>
                <w:rFonts w:ascii="Arial" w:hAnsi="Arial" w:cs="Arial"/>
                <w:b/>
                <w:sz w:val="16"/>
                <w:szCs w:val="16"/>
                <w:lang w:val="it-IT"/>
              </w:rPr>
              <w:t>E</w:t>
            </w:r>
            <w:r w:rsidR="00DB6E2D" w:rsidRPr="008C28AC">
              <w:rPr>
                <w:rFonts w:ascii="Arial" w:hAnsi="Arial" w:cs="Arial"/>
                <w:b/>
                <w:sz w:val="16"/>
                <w:szCs w:val="16"/>
                <w:lang w:val="it-IT"/>
              </w:rPr>
              <w:t xml:space="preserve"> ACCETTA </w:t>
            </w:r>
            <w:r w:rsidR="003D2576" w:rsidRPr="008C28AC">
              <w:rPr>
                <w:rFonts w:ascii="Arial" w:hAnsi="Arial" w:cs="Arial"/>
                <w:b/>
                <w:sz w:val="16"/>
                <w:szCs w:val="16"/>
                <w:lang w:val="it-IT"/>
              </w:rPr>
              <w:t>CHE</w:t>
            </w:r>
          </w:p>
          <w:p w14:paraId="69319647" w14:textId="77777777" w:rsidR="00957D65" w:rsidRPr="008C28AC" w:rsidRDefault="00957D65" w:rsidP="008C28AC">
            <w:pPr>
              <w:spacing w:after="0" w:line="240" w:lineRule="auto"/>
              <w:ind w:left="738" w:hanging="425"/>
              <w:jc w:val="center"/>
              <w:rPr>
                <w:rFonts w:ascii="Arial" w:hAnsi="Arial" w:cs="Arial"/>
                <w:b/>
                <w:sz w:val="16"/>
                <w:szCs w:val="16"/>
                <w:lang w:val="it-IT"/>
              </w:rPr>
            </w:pPr>
          </w:p>
          <w:p w14:paraId="2E5F0E5E" w14:textId="77777777" w:rsidR="003D2576" w:rsidRPr="008C28AC" w:rsidRDefault="00BB5F43" w:rsidP="008C28AC">
            <w:pPr>
              <w:pStyle w:val="Paragrafoelenco"/>
              <w:numPr>
                <w:ilvl w:val="0"/>
                <w:numId w:val="7"/>
              </w:numPr>
              <w:spacing w:after="120" w:line="240" w:lineRule="auto"/>
              <w:ind w:left="313" w:hanging="284"/>
              <w:contextualSpacing w:val="0"/>
              <w:jc w:val="both"/>
              <w:rPr>
                <w:rFonts w:ascii="Arial" w:hAnsi="Arial" w:cs="Arial"/>
                <w:bCs/>
                <w:sz w:val="16"/>
                <w:szCs w:val="16"/>
                <w:lang w:val="it-IT"/>
              </w:rPr>
            </w:pPr>
            <w:r w:rsidRPr="008C28AC">
              <w:rPr>
                <w:rFonts w:ascii="Arial" w:hAnsi="Arial" w:cs="Arial"/>
                <w:bCs/>
                <w:sz w:val="16"/>
                <w:szCs w:val="16"/>
                <w:lang w:val="it-IT"/>
              </w:rPr>
              <w:t>n</w:t>
            </w:r>
            <w:r w:rsidR="003D2576" w:rsidRPr="008C28AC">
              <w:rPr>
                <w:rFonts w:ascii="Arial" w:hAnsi="Arial" w:cs="Arial"/>
                <w:bCs/>
                <w:sz w:val="16"/>
                <w:szCs w:val="16"/>
                <w:lang w:val="it-IT"/>
              </w:rPr>
              <w:t xml:space="preserve">on sono imputabili al “PSP Nuovo” </w:t>
            </w:r>
            <w:r w:rsidR="004545FC">
              <w:rPr>
                <w:rFonts w:ascii="Arial" w:hAnsi="Arial" w:cs="Arial"/>
                <w:bCs/>
                <w:sz w:val="16"/>
                <w:szCs w:val="16"/>
                <w:lang w:val="it-IT"/>
              </w:rPr>
              <w:t>e/</w:t>
            </w:r>
            <w:r w:rsidR="003D2576" w:rsidRPr="008C28AC">
              <w:rPr>
                <w:rFonts w:ascii="Arial" w:hAnsi="Arial" w:cs="Arial"/>
                <w:bCs/>
                <w:sz w:val="16"/>
                <w:szCs w:val="16"/>
                <w:lang w:val="it-IT"/>
              </w:rPr>
              <w:t>o al “PSP Originario” responsabilità derivanti dall’</w:t>
            </w:r>
            <w:r w:rsidR="003D2576" w:rsidRPr="008C28AC">
              <w:rPr>
                <w:rFonts w:ascii="Arial" w:hAnsi="Arial" w:cs="Arial"/>
                <w:b/>
                <w:bCs/>
                <w:sz w:val="16"/>
                <w:szCs w:val="16"/>
                <w:lang w:val="it-IT"/>
              </w:rPr>
              <w:t xml:space="preserve">errata </w:t>
            </w:r>
            <w:r w:rsidR="006152AB" w:rsidRPr="008C28AC">
              <w:rPr>
                <w:rFonts w:ascii="Arial" w:hAnsi="Arial" w:cs="Arial"/>
                <w:b/>
                <w:bCs/>
                <w:sz w:val="16"/>
                <w:szCs w:val="16"/>
                <w:lang w:val="it-IT"/>
              </w:rPr>
              <w:t xml:space="preserve">o </w:t>
            </w:r>
            <w:r w:rsidR="00957D65" w:rsidRPr="008C28AC">
              <w:rPr>
                <w:rFonts w:ascii="Arial" w:hAnsi="Arial" w:cs="Arial"/>
                <w:b/>
                <w:bCs/>
                <w:sz w:val="16"/>
                <w:szCs w:val="16"/>
                <w:lang w:val="it-IT"/>
              </w:rPr>
              <w:t xml:space="preserve">incompleta </w:t>
            </w:r>
            <w:r w:rsidR="006152AB" w:rsidRPr="008C28AC">
              <w:rPr>
                <w:rFonts w:ascii="Arial" w:hAnsi="Arial" w:cs="Arial"/>
                <w:b/>
                <w:bCs/>
                <w:sz w:val="16"/>
                <w:szCs w:val="16"/>
                <w:lang w:val="it-IT"/>
              </w:rPr>
              <w:t xml:space="preserve">indicazione </w:t>
            </w:r>
            <w:r w:rsidR="00DA1302" w:rsidRPr="008C28AC">
              <w:rPr>
                <w:rFonts w:ascii="Arial" w:hAnsi="Arial" w:cs="Arial"/>
                <w:b/>
                <w:bCs/>
                <w:sz w:val="16"/>
                <w:szCs w:val="16"/>
                <w:lang w:val="it-IT"/>
              </w:rPr>
              <w:t xml:space="preserve">da parte </w:t>
            </w:r>
            <w:r w:rsidR="00DB6E2D" w:rsidRPr="008C28AC">
              <w:rPr>
                <w:rFonts w:ascii="Arial" w:hAnsi="Arial" w:cs="Arial"/>
                <w:b/>
                <w:bCs/>
                <w:sz w:val="16"/>
                <w:szCs w:val="16"/>
                <w:lang w:val="it-IT"/>
              </w:rPr>
              <w:t xml:space="preserve">del </w:t>
            </w:r>
            <w:r w:rsidRPr="008C28AC">
              <w:rPr>
                <w:rFonts w:ascii="Arial" w:hAnsi="Arial" w:cs="Arial"/>
                <w:b/>
                <w:bCs/>
                <w:sz w:val="16"/>
                <w:szCs w:val="16"/>
                <w:lang w:val="it-IT"/>
              </w:rPr>
              <w:t>C</w:t>
            </w:r>
            <w:r w:rsidR="00DB6E2D" w:rsidRPr="008C28AC">
              <w:rPr>
                <w:rFonts w:ascii="Arial" w:hAnsi="Arial" w:cs="Arial"/>
                <w:b/>
                <w:bCs/>
                <w:sz w:val="16"/>
                <w:szCs w:val="16"/>
                <w:lang w:val="it-IT"/>
              </w:rPr>
              <w:t>liente</w:t>
            </w:r>
            <w:r w:rsidR="00DA1302" w:rsidRPr="008C28AC">
              <w:rPr>
                <w:rFonts w:ascii="Arial" w:hAnsi="Arial" w:cs="Arial"/>
                <w:b/>
                <w:bCs/>
                <w:sz w:val="16"/>
                <w:szCs w:val="16"/>
                <w:lang w:val="it-IT"/>
              </w:rPr>
              <w:t xml:space="preserve"> </w:t>
            </w:r>
            <w:r w:rsidR="003D2576" w:rsidRPr="008C28AC">
              <w:rPr>
                <w:rFonts w:ascii="Arial" w:hAnsi="Arial" w:cs="Arial"/>
                <w:b/>
                <w:bCs/>
                <w:sz w:val="16"/>
                <w:szCs w:val="16"/>
                <w:lang w:val="it-IT"/>
              </w:rPr>
              <w:t>delle informazioni</w:t>
            </w:r>
            <w:r w:rsidR="006152AB" w:rsidRPr="008C28AC">
              <w:rPr>
                <w:rFonts w:ascii="Arial" w:hAnsi="Arial" w:cs="Arial"/>
                <w:b/>
                <w:bCs/>
                <w:sz w:val="16"/>
                <w:szCs w:val="16"/>
                <w:lang w:val="it-IT"/>
              </w:rPr>
              <w:t xml:space="preserve"> necessarie a</w:t>
            </w:r>
            <w:r w:rsidR="003D2576" w:rsidRPr="008C28AC">
              <w:rPr>
                <w:rFonts w:ascii="Arial" w:hAnsi="Arial" w:cs="Arial"/>
                <w:b/>
                <w:bCs/>
                <w:sz w:val="16"/>
                <w:szCs w:val="16"/>
                <w:lang w:val="it-IT"/>
              </w:rPr>
              <w:t xml:space="preserve"> perfezionare </w:t>
            </w:r>
            <w:r w:rsidR="004545FC">
              <w:rPr>
                <w:rFonts w:ascii="Arial" w:hAnsi="Arial" w:cs="Arial"/>
                <w:b/>
                <w:bCs/>
                <w:sz w:val="16"/>
                <w:szCs w:val="16"/>
                <w:lang w:val="it-IT"/>
              </w:rPr>
              <w:t xml:space="preserve">il servizio di trasferimento con </w:t>
            </w:r>
            <w:r w:rsidR="003D2576" w:rsidRPr="008C28AC">
              <w:rPr>
                <w:rFonts w:ascii="Arial" w:hAnsi="Arial" w:cs="Arial"/>
                <w:b/>
                <w:bCs/>
                <w:sz w:val="16"/>
                <w:szCs w:val="16"/>
                <w:lang w:val="it-IT"/>
              </w:rPr>
              <w:t>chiusura del conto</w:t>
            </w:r>
            <w:r w:rsidRPr="008C28AC">
              <w:rPr>
                <w:rFonts w:ascii="Arial" w:hAnsi="Arial" w:cs="Arial"/>
                <w:bCs/>
                <w:sz w:val="16"/>
                <w:szCs w:val="16"/>
                <w:lang w:val="it-IT"/>
              </w:rPr>
              <w:t>;</w:t>
            </w:r>
          </w:p>
          <w:p w14:paraId="0FB6E732" w14:textId="77777777" w:rsidR="008B6F31" w:rsidRDefault="00BB5F43" w:rsidP="008C28AC">
            <w:pPr>
              <w:pStyle w:val="Paragrafoelenco"/>
              <w:numPr>
                <w:ilvl w:val="0"/>
                <w:numId w:val="7"/>
              </w:numPr>
              <w:spacing w:after="120" w:line="240" w:lineRule="auto"/>
              <w:ind w:left="336" w:hanging="280"/>
              <w:contextualSpacing w:val="0"/>
              <w:jc w:val="both"/>
              <w:rPr>
                <w:rFonts w:ascii="Arial" w:hAnsi="Arial" w:cs="Arial"/>
                <w:bCs/>
                <w:sz w:val="16"/>
                <w:szCs w:val="16"/>
                <w:lang w:val="it-IT"/>
              </w:rPr>
            </w:pPr>
            <w:r w:rsidRPr="008C28AC">
              <w:rPr>
                <w:rFonts w:ascii="Arial" w:hAnsi="Arial" w:cs="Arial"/>
                <w:bCs/>
                <w:sz w:val="16"/>
                <w:szCs w:val="16"/>
                <w:lang w:val="it-IT"/>
              </w:rPr>
              <w:t>i</w:t>
            </w:r>
            <w:r w:rsidR="003D2576" w:rsidRPr="008C28AC">
              <w:rPr>
                <w:rFonts w:ascii="Arial" w:hAnsi="Arial" w:cs="Arial"/>
                <w:bCs/>
                <w:sz w:val="16"/>
                <w:szCs w:val="16"/>
                <w:lang w:val="it-IT"/>
              </w:rPr>
              <w:t>l “PSP Originario</w:t>
            </w:r>
            <w:r w:rsidR="00B410AB" w:rsidRPr="008C28AC">
              <w:rPr>
                <w:rFonts w:ascii="Arial" w:hAnsi="Arial" w:cs="Arial"/>
                <w:bCs/>
                <w:sz w:val="16"/>
                <w:szCs w:val="16"/>
                <w:lang w:val="it-IT"/>
              </w:rPr>
              <w:t>” procede</w:t>
            </w:r>
            <w:r w:rsidR="003D2576" w:rsidRPr="008C28AC">
              <w:rPr>
                <w:rFonts w:ascii="Arial" w:hAnsi="Arial" w:cs="Arial"/>
                <w:bCs/>
                <w:sz w:val="16"/>
                <w:szCs w:val="16"/>
                <w:lang w:val="it-IT"/>
              </w:rPr>
              <w:t xml:space="preserve"> alla chiusura del “conto originario” </w:t>
            </w:r>
            <w:r w:rsidR="00F5308F" w:rsidRPr="008C28AC">
              <w:rPr>
                <w:rFonts w:ascii="Arial" w:hAnsi="Arial" w:cs="Arial"/>
                <w:bCs/>
                <w:sz w:val="16"/>
                <w:szCs w:val="16"/>
                <w:lang w:val="it-IT"/>
              </w:rPr>
              <w:t>a condizione che non ricorrano obblighi pendenti</w:t>
            </w:r>
            <w:r w:rsidR="00BD2920">
              <w:rPr>
                <w:rFonts w:ascii="Arial" w:hAnsi="Arial" w:cs="Arial"/>
                <w:bCs/>
                <w:sz w:val="16"/>
                <w:szCs w:val="16"/>
                <w:lang w:val="it-IT"/>
              </w:rPr>
              <w:t xml:space="preserve"> che</w:t>
            </w:r>
            <w:r w:rsidR="00547F24">
              <w:rPr>
                <w:rFonts w:ascii="Arial" w:hAnsi="Arial" w:cs="Arial"/>
                <w:bCs/>
                <w:sz w:val="16"/>
                <w:szCs w:val="16"/>
                <w:lang w:val="it-IT"/>
              </w:rPr>
              <w:t xml:space="preserve">, </w:t>
            </w:r>
            <w:r w:rsidR="00BD2920">
              <w:rPr>
                <w:rFonts w:ascii="Arial" w:hAnsi="Arial" w:cs="Arial"/>
                <w:bCs/>
                <w:sz w:val="16"/>
                <w:szCs w:val="16"/>
                <w:lang w:val="it-IT"/>
              </w:rPr>
              <w:t xml:space="preserve">in base a quanto </w:t>
            </w:r>
            <w:r w:rsidR="00547F24">
              <w:rPr>
                <w:rFonts w:ascii="Arial" w:hAnsi="Arial" w:cs="Arial"/>
                <w:bCs/>
                <w:sz w:val="16"/>
                <w:szCs w:val="16"/>
                <w:lang w:val="it-IT"/>
              </w:rPr>
              <w:t>pre</w:t>
            </w:r>
            <w:r w:rsidR="00BD2920">
              <w:rPr>
                <w:rFonts w:ascii="Arial" w:hAnsi="Arial" w:cs="Arial"/>
                <w:bCs/>
                <w:sz w:val="16"/>
                <w:szCs w:val="16"/>
                <w:lang w:val="it-IT"/>
              </w:rPr>
              <w:t>visto</w:t>
            </w:r>
            <w:r w:rsidR="00F5308F" w:rsidRPr="008C28AC">
              <w:rPr>
                <w:rFonts w:ascii="Arial" w:hAnsi="Arial" w:cs="Arial"/>
                <w:bCs/>
                <w:sz w:val="16"/>
                <w:szCs w:val="16"/>
                <w:lang w:val="it-IT"/>
              </w:rPr>
              <w:t xml:space="preserve"> </w:t>
            </w:r>
            <w:r w:rsidR="001400D9" w:rsidRPr="008C28AC">
              <w:rPr>
                <w:rFonts w:ascii="Arial" w:hAnsi="Arial" w:cs="Arial"/>
                <w:bCs/>
                <w:sz w:val="16"/>
                <w:szCs w:val="16"/>
                <w:lang w:val="it-IT"/>
              </w:rPr>
              <w:t>nei documenti di trasparenza</w:t>
            </w:r>
            <w:r w:rsidR="00F5308F" w:rsidRPr="008C28AC">
              <w:rPr>
                <w:rFonts w:ascii="Arial" w:hAnsi="Arial" w:cs="Arial"/>
                <w:bCs/>
                <w:sz w:val="16"/>
                <w:szCs w:val="16"/>
                <w:lang w:val="it-IT"/>
              </w:rPr>
              <w:t xml:space="preserve"> </w:t>
            </w:r>
            <w:r w:rsidR="001400D9" w:rsidRPr="008C28AC">
              <w:rPr>
                <w:rFonts w:ascii="Arial" w:hAnsi="Arial" w:cs="Arial"/>
                <w:bCs/>
                <w:sz w:val="16"/>
                <w:szCs w:val="16"/>
                <w:lang w:val="it-IT"/>
              </w:rPr>
              <w:t xml:space="preserve">e/o </w:t>
            </w:r>
            <w:r w:rsidR="00750F61" w:rsidRPr="008C28AC">
              <w:rPr>
                <w:rFonts w:ascii="Arial" w:hAnsi="Arial" w:cs="Arial"/>
                <w:bCs/>
                <w:sz w:val="16"/>
                <w:szCs w:val="16"/>
                <w:lang w:val="it-IT"/>
              </w:rPr>
              <w:t xml:space="preserve">nel contratto relativo al </w:t>
            </w:r>
            <w:r w:rsidR="00DB6E2D" w:rsidRPr="008C28AC">
              <w:rPr>
                <w:rFonts w:ascii="Arial" w:hAnsi="Arial" w:cs="Arial"/>
                <w:bCs/>
                <w:sz w:val="16"/>
                <w:szCs w:val="16"/>
                <w:lang w:val="it-IT"/>
              </w:rPr>
              <w:t>“</w:t>
            </w:r>
            <w:r w:rsidR="00750F61" w:rsidRPr="008C28AC">
              <w:rPr>
                <w:rFonts w:ascii="Arial" w:hAnsi="Arial" w:cs="Arial"/>
                <w:bCs/>
                <w:sz w:val="16"/>
                <w:szCs w:val="16"/>
                <w:lang w:val="it-IT"/>
              </w:rPr>
              <w:t>conto originario</w:t>
            </w:r>
            <w:r w:rsidR="00DB6E2D" w:rsidRPr="008C28AC">
              <w:rPr>
                <w:rFonts w:ascii="Arial" w:hAnsi="Arial" w:cs="Arial"/>
                <w:bCs/>
                <w:sz w:val="16"/>
                <w:szCs w:val="16"/>
                <w:lang w:val="it-IT"/>
              </w:rPr>
              <w:t>”</w:t>
            </w:r>
            <w:r w:rsidR="006619DF" w:rsidRPr="008C28AC">
              <w:rPr>
                <w:rFonts w:ascii="Arial" w:hAnsi="Arial" w:cs="Arial"/>
                <w:bCs/>
                <w:sz w:val="16"/>
                <w:szCs w:val="16"/>
                <w:lang w:val="it-IT"/>
              </w:rPr>
              <w:t xml:space="preserve"> stipulato dal Cliente</w:t>
            </w:r>
            <w:r w:rsidR="00BD2920">
              <w:rPr>
                <w:rFonts w:ascii="Arial" w:hAnsi="Arial" w:cs="Arial"/>
                <w:bCs/>
                <w:sz w:val="16"/>
                <w:szCs w:val="16"/>
                <w:lang w:val="it-IT"/>
              </w:rPr>
              <w:t>,</w:t>
            </w:r>
            <w:r w:rsidR="00750F61" w:rsidRPr="008C28AC">
              <w:rPr>
                <w:rFonts w:ascii="Arial" w:hAnsi="Arial" w:cs="Arial"/>
                <w:bCs/>
                <w:sz w:val="16"/>
                <w:szCs w:val="16"/>
                <w:lang w:val="it-IT"/>
              </w:rPr>
              <w:t xml:space="preserve"> </w:t>
            </w:r>
            <w:r w:rsidR="008B6F31" w:rsidRPr="008C28AC">
              <w:rPr>
                <w:rFonts w:ascii="Arial" w:hAnsi="Arial" w:cs="Arial"/>
                <w:b/>
                <w:bCs/>
                <w:sz w:val="16"/>
                <w:szCs w:val="16"/>
                <w:lang w:val="it-IT"/>
              </w:rPr>
              <w:t>poss</w:t>
            </w:r>
            <w:r w:rsidR="00B96FC6">
              <w:rPr>
                <w:rFonts w:ascii="Arial" w:hAnsi="Arial" w:cs="Arial"/>
                <w:b/>
                <w:bCs/>
                <w:sz w:val="16"/>
                <w:szCs w:val="16"/>
                <w:lang w:val="it-IT"/>
              </w:rPr>
              <w:t>o</w:t>
            </w:r>
            <w:r w:rsidR="008B6F31" w:rsidRPr="008C28AC">
              <w:rPr>
                <w:rFonts w:ascii="Arial" w:hAnsi="Arial" w:cs="Arial"/>
                <w:b/>
                <w:bCs/>
                <w:sz w:val="16"/>
                <w:szCs w:val="16"/>
                <w:lang w:val="it-IT"/>
              </w:rPr>
              <w:t xml:space="preserve">no </w:t>
            </w:r>
            <w:r w:rsidR="006152AB" w:rsidRPr="008C28AC">
              <w:rPr>
                <w:rFonts w:ascii="Arial" w:hAnsi="Arial" w:cs="Arial"/>
                <w:b/>
                <w:bCs/>
                <w:sz w:val="16"/>
                <w:szCs w:val="16"/>
                <w:lang w:val="it-IT"/>
              </w:rPr>
              <w:t>comportare un</w:t>
            </w:r>
            <w:r w:rsidR="00F5308F" w:rsidRPr="008C28AC">
              <w:rPr>
                <w:rFonts w:ascii="Arial" w:hAnsi="Arial" w:cs="Arial"/>
                <w:b/>
                <w:bCs/>
                <w:sz w:val="16"/>
                <w:szCs w:val="16"/>
                <w:lang w:val="it-IT"/>
              </w:rPr>
              <w:t xml:space="preserve"> ritardo nel </w:t>
            </w:r>
            <w:r w:rsidR="00AC76C8" w:rsidRPr="008C28AC">
              <w:rPr>
                <w:rFonts w:ascii="Arial" w:hAnsi="Arial" w:cs="Arial"/>
                <w:b/>
                <w:bCs/>
                <w:sz w:val="16"/>
                <w:szCs w:val="16"/>
                <w:lang w:val="it-IT"/>
              </w:rPr>
              <w:t xml:space="preserve">termine </w:t>
            </w:r>
            <w:r w:rsidR="006152AB" w:rsidRPr="008C28AC">
              <w:rPr>
                <w:rFonts w:ascii="Arial" w:hAnsi="Arial" w:cs="Arial"/>
                <w:b/>
                <w:bCs/>
                <w:sz w:val="16"/>
                <w:szCs w:val="16"/>
                <w:lang w:val="it-IT"/>
              </w:rPr>
              <w:t>di</w:t>
            </w:r>
            <w:r w:rsidR="008B6F31" w:rsidRPr="008C28AC">
              <w:rPr>
                <w:rFonts w:ascii="Arial" w:hAnsi="Arial" w:cs="Arial"/>
                <w:b/>
                <w:bCs/>
                <w:sz w:val="16"/>
                <w:szCs w:val="16"/>
                <w:lang w:val="it-IT"/>
              </w:rPr>
              <w:t xml:space="preserve"> chiusura</w:t>
            </w:r>
            <w:r w:rsidR="008B6F31" w:rsidRPr="008C28AC">
              <w:rPr>
                <w:rFonts w:ascii="Arial" w:hAnsi="Arial" w:cs="Arial"/>
                <w:bCs/>
                <w:sz w:val="16"/>
                <w:szCs w:val="16"/>
                <w:lang w:val="it-IT"/>
              </w:rPr>
              <w:t xml:space="preserve"> rispetto </w:t>
            </w:r>
            <w:r w:rsidR="006152AB" w:rsidRPr="008C28AC">
              <w:rPr>
                <w:rFonts w:ascii="Arial" w:hAnsi="Arial" w:cs="Arial"/>
                <w:bCs/>
                <w:sz w:val="16"/>
                <w:szCs w:val="16"/>
                <w:lang w:val="it-IT"/>
              </w:rPr>
              <w:t>alla “data di efficacia”</w:t>
            </w:r>
            <w:r w:rsidRPr="008C28AC">
              <w:rPr>
                <w:rFonts w:ascii="Arial" w:hAnsi="Arial" w:cs="Arial"/>
                <w:bCs/>
                <w:sz w:val="16"/>
                <w:szCs w:val="16"/>
                <w:lang w:val="it-IT"/>
              </w:rPr>
              <w:t>;</w:t>
            </w:r>
          </w:p>
          <w:p w14:paraId="76D021BB" w14:textId="77777777" w:rsidR="00B173FF" w:rsidRDefault="00B173FF" w:rsidP="00B173FF">
            <w:pPr>
              <w:pStyle w:val="TableParagraph"/>
              <w:numPr>
                <w:ilvl w:val="0"/>
                <w:numId w:val="27"/>
              </w:numPr>
              <w:tabs>
                <w:tab w:val="left" w:pos="284"/>
              </w:tabs>
              <w:spacing w:before="122" w:line="237" w:lineRule="auto"/>
              <w:ind w:left="315" w:right="73" w:hanging="284"/>
              <w:jc w:val="both"/>
              <w:rPr>
                <w:sz w:val="16"/>
                <w:szCs w:val="16"/>
              </w:rPr>
            </w:pPr>
            <w:r w:rsidRPr="00B67B52">
              <w:rPr>
                <w:bCs/>
                <w:sz w:val="16"/>
                <w:szCs w:val="16"/>
              </w:rPr>
              <w:t xml:space="preserve">in presenza di obblighi pendenti che </w:t>
            </w:r>
            <w:r>
              <w:rPr>
                <w:bCs/>
                <w:sz w:val="16"/>
                <w:szCs w:val="16"/>
              </w:rPr>
              <w:t>non consentono</w:t>
            </w:r>
            <w:r w:rsidRPr="00B67B52">
              <w:rPr>
                <w:bCs/>
                <w:sz w:val="16"/>
                <w:szCs w:val="16"/>
              </w:rPr>
              <w:t xml:space="preserve"> la chiusura del </w:t>
            </w:r>
            <w:r>
              <w:rPr>
                <w:bCs/>
                <w:sz w:val="16"/>
                <w:szCs w:val="16"/>
              </w:rPr>
              <w:t>“conto originario”</w:t>
            </w:r>
            <w:r>
              <w:rPr>
                <w:sz w:val="16"/>
                <w:szCs w:val="16"/>
              </w:rPr>
              <w:t xml:space="preserve"> nella “data di efficacia” indicata dal Cliente, </w:t>
            </w:r>
            <w:r w:rsidRPr="241472C4">
              <w:rPr>
                <w:sz w:val="16"/>
                <w:szCs w:val="16"/>
              </w:rPr>
              <w:t xml:space="preserve">il </w:t>
            </w:r>
            <w:r w:rsidR="003176FF">
              <w:rPr>
                <w:sz w:val="16"/>
                <w:szCs w:val="16"/>
              </w:rPr>
              <w:t>“</w:t>
            </w:r>
            <w:r w:rsidRPr="241472C4">
              <w:rPr>
                <w:sz w:val="16"/>
                <w:szCs w:val="16"/>
              </w:rPr>
              <w:t xml:space="preserve">PSP </w:t>
            </w:r>
            <w:r w:rsidR="003176FF">
              <w:rPr>
                <w:sz w:val="16"/>
                <w:szCs w:val="16"/>
              </w:rPr>
              <w:t>O</w:t>
            </w:r>
            <w:r w:rsidRPr="241472C4">
              <w:rPr>
                <w:sz w:val="16"/>
                <w:szCs w:val="16"/>
              </w:rPr>
              <w:t>riginario</w:t>
            </w:r>
            <w:r w:rsidR="003176FF">
              <w:rPr>
                <w:sz w:val="16"/>
                <w:szCs w:val="16"/>
              </w:rPr>
              <w:t>”</w:t>
            </w:r>
            <w:r w:rsidRPr="241472C4">
              <w:rPr>
                <w:sz w:val="16"/>
                <w:szCs w:val="16"/>
              </w:rPr>
              <w:t>:</w:t>
            </w:r>
          </w:p>
          <w:p w14:paraId="29AB0875" w14:textId="77777777" w:rsidR="00B173FF" w:rsidRPr="008D57A2" w:rsidRDefault="00B173FF" w:rsidP="00B173FF">
            <w:pPr>
              <w:pStyle w:val="TableParagraph"/>
              <w:numPr>
                <w:ilvl w:val="0"/>
                <w:numId w:val="29"/>
              </w:numPr>
              <w:tabs>
                <w:tab w:val="left" w:pos="284"/>
              </w:tabs>
              <w:spacing w:before="122" w:line="237" w:lineRule="auto"/>
              <w:ind w:right="73"/>
              <w:jc w:val="both"/>
              <w:rPr>
                <w:sz w:val="16"/>
                <w:szCs w:val="16"/>
              </w:rPr>
            </w:pPr>
            <w:r>
              <w:rPr>
                <w:bCs/>
                <w:sz w:val="16"/>
                <w:szCs w:val="16"/>
              </w:rPr>
              <w:t>ne informa</w:t>
            </w:r>
            <w:r w:rsidRPr="008C28AC">
              <w:rPr>
                <w:bCs/>
                <w:sz w:val="16"/>
                <w:szCs w:val="16"/>
              </w:rPr>
              <w:t xml:space="preserve"> </w:t>
            </w:r>
            <w:r>
              <w:rPr>
                <w:bCs/>
                <w:sz w:val="16"/>
                <w:szCs w:val="16"/>
              </w:rPr>
              <w:t xml:space="preserve">prontamente il Cliente, fornendo </w:t>
            </w:r>
            <w:r w:rsidRPr="008C28AC">
              <w:rPr>
                <w:bCs/>
                <w:sz w:val="16"/>
                <w:szCs w:val="16"/>
              </w:rPr>
              <w:t xml:space="preserve">indicazioni di dettaglio sugli obblighi pendenti che ricorrono e, se possibile, </w:t>
            </w:r>
            <w:r>
              <w:rPr>
                <w:bCs/>
                <w:sz w:val="16"/>
                <w:szCs w:val="16"/>
              </w:rPr>
              <w:t>sul</w:t>
            </w:r>
            <w:r w:rsidRPr="008C28AC">
              <w:rPr>
                <w:bCs/>
                <w:sz w:val="16"/>
                <w:szCs w:val="16"/>
              </w:rPr>
              <w:t xml:space="preserve"> termine entro il quale potrà avvenire la chiusura del conto</w:t>
            </w:r>
            <w:r>
              <w:rPr>
                <w:bCs/>
                <w:sz w:val="16"/>
                <w:szCs w:val="16"/>
              </w:rPr>
              <w:t>;</w:t>
            </w:r>
          </w:p>
          <w:p w14:paraId="21703E5B" w14:textId="77777777" w:rsidR="00B173FF" w:rsidRPr="008D57A2" w:rsidRDefault="00B173FF" w:rsidP="00B173FF">
            <w:pPr>
              <w:pStyle w:val="TableParagraph"/>
              <w:numPr>
                <w:ilvl w:val="0"/>
                <w:numId w:val="29"/>
              </w:numPr>
              <w:tabs>
                <w:tab w:val="left" w:pos="284"/>
              </w:tabs>
              <w:spacing w:before="122" w:line="237" w:lineRule="auto"/>
              <w:ind w:right="73"/>
              <w:jc w:val="both"/>
              <w:rPr>
                <w:sz w:val="16"/>
                <w:szCs w:val="16"/>
              </w:rPr>
            </w:pPr>
            <w:r w:rsidRPr="00A2510A">
              <w:rPr>
                <w:bCs/>
                <w:sz w:val="16"/>
                <w:szCs w:val="16"/>
              </w:rPr>
              <w:t>effettua</w:t>
            </w:r>
            <w:r>
              <w:rPr>
                <w:bCs/>
                <w:sz w:val="16"/>
                <w:szCs w:val="16"/>
              </w:rPr>
              <w:t xml:space="preserve"> comunque </w:t>
            </w:r>
            <w:r w:rsidRPr="00A2510A">
              <w:rPr>
                <w:bCs/>
                <w:sz w:val="16"/>
                <w:szCs w:val="16"/>
              </w:rPr>
              <w:t xml:space="preserve">tutte le operazioni necessarie all’esecuzione del trasferimento </w:t>
            </w:r>
            <w:r>
              <w:rPr>
                <w:bCs/>
                <w:sz w:val="16"/>
                <w:szCs w:val="16"/>
              </w:rPr>
              <w:t xml:space="preserve">dei servizi di pagamento di cui alle </w:t>
            </w:r>
            <w:r w:rsidR="003176FF">
              <w:rPr>
                <w:bCs/>
                <w:sz w:val="16"/>
                <w:szCs w:val="16"/>
              </w:rPr>
              <w:t>S</w:t>
            </w:r>
            <w:r>
              <w:rPr>
                <w:bCs/>
                <w:sz w:val="16"/>
                <w:szCs w:val="16"/>
              </w:rPr>
              <w:t>ezioni I, II, III e IV del presente modulo nel rispetto della “data di efficacia” (ove tali servizi siano stati richiesti dal Cliente);</w:t>
            </w:r>
          </w:p>
          <w:p w14:paraId="6A14F855" w14:textId="77777777" w:rsidR="00B173FF" w:rsidRPr="00B173FF" w:rsidRDefault="00B173FF" w:rsidP="00B173FF">
            <w:pPr>
              <w:pStyle w:val="TableParagraph"/>
              <w:numPr>
                <w:ilvl w:val="0"/>
                <w:numId w:val="29"/>
              </w:numPr>
              <w:tabs>
                <w:tab w:val="left" w:pos="740"/>
              </w:tabs>
              <w:spacing w:before="122" w:line="237" w:lineRule="auto"/>
              <w:ind w:left="740" w:right="73" w:hanging="425"/>
              <w:jc w:val="both"/>
              <w:rPr>
                <w:sz w:val="16"/>
                <w:szCs w:val="16"/>
              </w:rPr>
            </w:pPr>
            <w:r w:rsidRPr="005D58E3">
              <w:rPr>
                <w:bCs/>
                <w:sz w:val="16"/>
                <w:szCs w:val="16"/>
              </w:rPr>
              <w:t xml:space="preserve">effettua il calcolo del saldo </w:t>
            </w:r>
            <w:r>
              <w:rPr>
                <w:bCs/>
                <w:sz w:val="16"/>
                <w:szCs w:val="16"/>
              </w:rPr>
              <w:t xml:space="preserve">positivo </w:t>
            </w:r>
            <w:r w:rsidRPr="005D58E3">
              <w:rPr>
                <w:bCs/>
                <w:sz w:val="16"/>
                <w:szCs w:val="16"/>
              </w:rPr>
              <w:t xml:space="preserve">disponibile sul “conto originario” alla </w:t>
            </w:r>
            <w:r w:rsidR="008950D5">
              <w:rPr>
                <w:bCs/>
                <w:sz w:val="16"/>
                <w:szCs w:val="16"/>
              </w:rPr>
              <w:t>“</w:t>
            </w:r>
            <w:r w:rsidRPr="005D58E3">
              <w:rPr>
                <w:bCs/>
                <w:sz w:val="16"/>
                <w:szCs w:val="16"/>
              </w:rPr>
              <w:t>data di efficacia</w:t>
            </w:r>
            <w:r w:rsidR="008950D5">
              <w:rPr>
                <w:bCs/>
                <w:sz w:val="16"/>
                <w:szCs w:val="16"/>
              </w:rPr>
              <w:t>”</w:t>
            </w:r>
            <w:r w:rsidRPr="005D58E3">
              <w:rPr>
                <w:bCs/>
                <w:sz w:val="16"/>
                <w:szCs w:val="16"/>
              </w:rPr>
              <w:t xml:space="preserve"> e lo rende disponibile sul </w:t>
            </w:r>
            <w:r w:rsidR="003176FF">
              <w:rPr>
                <w:bCs/>
                <w:sz w:val="16"/>
                <w:szCs w:val="16"/>
              </w:rPr>
              <w:t>“</w:t>
            </w:r>
            <w:r w:rsidRPr="005D58E3">
              <w:rPr>
                <w:bCs/>
                <w:sz w:val="16"/>
                <w:szCs w:val="16"/>
              </w:rPr>
              <w:t>nuovo conto</w:t>
            </w:r>
            <w:r w:rsidR="003176FF">
              <w:rPr>
                <w:bCs/>
                <w:sz w:val="16"/>
                <w:szCs w:val="16"/>
              </w:rPr>
              <w:t>”</w:t>
            </w:r>
            <w:r w:rsidRPr="005D58E3">
              <w:rPr>
                <w:bCs/>
                <w:sz w:val="16"/>
                <w:szCs w:val="16"/>
              </w:rPr>
              <w:t xml:space="preserve"> nella stessa data. Il trasferimento del saldo non è condizionato alla restituzione da parte del Cliente di carte, assegni o altri strumenti di pagamento collegati al conto di origine ma il “PSP originario” può riservarsi di non rendere più utilizzabili suddetti strumenti come fase propedeutica alla chiusura del “conto originario”</w:t>
            </w:r>
            <w:r>
              <w:rPr>
                <w:bCs/>
                <w:sz w:val="16"/>
                <w:szCs w:val="16"/>
              </w:rPr>
              <w:t>;</w:t>
            </w:r>
          </w:p>
          <w:p w14:paraId="4187B576" w14:textId="77777777" w:rsidR="00B173FF" w:rsidRPr="005D58E3" w:rsidRDefault="00B173FF" w:rsidP="00B173FF">
            <w:pPr>
              <w:pStyle w:val="TableParagraph"/>
              <w:numPr>
                <w:ilvl w:val="0"/>
                <w:numId w:val="29"/>
              </w:numPr>
              <w:tabs>
                <w:tab w:val="left" w:pos="740"/>
              </w:tabs>
              <w:spacing w:before="122" w:line="237" w:lineRule="auto"/>
              <w:ind w:left="740" w:right="73" w:hanging="425"/>
              <w:jc w:val="both"/>
              <w:rPr>
                <w:sz w:val="16"/>
                <w:szCs w:val="16"/>
              </w:rPr>
            </w:pPr>
            <w:r w:rsidRPr="00977BB0">
              <w:rPr>
                <w:bCs/>
                <w:sz w:val="16"/>
                <w:szCs w:val="16"/>
              </w:rPr>
              <w:t xml:space="preserve">calcola poi nuovamente il saldo del </w:t>
            </w:r>
            <w:r w:rsidR="003176FF">
              <w:rPr>
                <w:bCs/>
                <w:sz w:val="16"/>
                <w:szCs w:val="16"/>
              </w:rPr>
              <w:t>“</w:t>
            </w:r>
            <w:r w:rsidRPr="00977BB0">
              <w:rPr>
                <w:bCs/>
                <w:sz w:val="16"/>
                <w:szCs w:val="16"/>
              </w:rPr>
              <w:t>conto originario</w:t>
            </w:r>
            <w:r w:rsidR="003176FF">
              <w:rPr>
                <w:bCs/>
                <w:sz w:val="16"/>
                <w:szCs w:val="16"/>
              </w:rPr>
              <w:t>”</w:t>
            </w:r>
            <w:r w:rsidRPr="00977BB0">
              <w:rPr>
                <w:bCs/>
                <w:sz w:val="16"/>
                <w:szCs w:val="16"/>
              </w:rPr>
              <w:t xml:space="preserve"> nella giornata di effettiva chiusura del “conto originario” e ne dispone il trasferimento sul “nuovo conto” </w:t>
            </w:r>
            <w:r w:rsidR="00D7756D">
              <w:rPr>
                <w:bCs/>
                <w:sz w:val="16"/>
                <w:szCs w:val="16"/>
              </w:rPr>
              <w:t>completate tutte le attività di chiusura del conto</w:t>
            </w:r>
            <w:r>
              <w:rPr>
                <w:bCs/>
                <w:sz w:val="16"/>
                <w:szCs w:val="16"/>
              </w:rPr>
              <w:t>.</w:t>
            </w:r>
          </w:p>
          <w:p w14:paraId="0E494EE1" w14:textId="77777777" w:rsidR="005A284A" w:rsidRDefault="00B173FF" w:rsidP="008D57A2">
            <w:pPr>
              <w:pStyle w:val="TableParagraph"/>
              <w:tabs>
                <w:tab w:val="left" w:pos="438"/>
              </w:tabs>
              <w:spacing w:before="122" w:line="237" w:lineRule="auto"/>
              <w:ind w:left="426" w:right="73"/>
              <w:jc w:val="both"/>
              <w:rPr>
                <w:sz w:val="16"/>
                <w:szCs w:val="16"/>
              </w:rPr>
            </w:pPr>
            <w:r w:rsidRPr="00977BB0">
              <w:rPr>
                <w:bCs/>
                <w:sz w:val="16"/>
                <w:szCs w:val="16"/>
              </w:rPr>
              <w:t xml:space="preserve"> </w:t>
            </w:r>
          </w:p>
          <w:p w14:paraId="2D63CD81" w14:textId="77777777" w:rsidR="003D2576" w:rsidRPr="008C28AC" w:rsidRDefault="00E610C9" w:rsidP="00977BB0">
            <w:pPr>
              <w:pStyle w:val="Paragrafoelenco"/>
              <w:numPr>
                <w:ilvl w:val="0"/>
                <w:numId w:val="27"/>
              </w:numPr>
              <w:spacing w:after="120" w:line="240" w:lineRule="auto"/>
              <w:ind w:left="313" w:hanging="284"/>
              <w:contextualSpacing w:val="0"/>
              <w:jc w:val="both"/>
              <w:rPr>
                <w:rFonts w:ascii="Arial" w:hAnsi="Arial" w:cs="Arial"/>
                <w:bCs/>
                <w:sz w:val="16"/>
                <w:szCs w:val="16"/>
                <w:lang w:val="it-IT"/>
              </w:rPr>
            </w:pPr>
            <w:r w:rsidRPr="008C28AC">
              <w:rPr>
                <w:rFonts w:ascii="Arial" w:hAnsi="Arial" w:cs="Arial"/>
                <w:bCs/>
                <w:sz w:val="16"/>
                <w:szCs w:val="16"/>
                <w:lang w:val="it-IT"/>
              </w:rPr>
              <w:t>i</w:t>
            </w:r>
            <w:r w:rsidR="002D3937" w:rsidRPr="008C28AC">
              <w:rPr>
                <w:rFonts w:ascii="Arial" w:hAnsi="Arial" w:cs="Arial"/>
                <w:bCs/>
                <w:sz w:val="16"/>
                <w:szCs w:val="16"/>
                <w:lang w:val="it-IT"/>
              </w:rPr>
              <w:t xml:space="preserve">l </w:t>
            </w:r>
            <w:r w:rsidRPr="008C28AC">
              <w:rPr>
                <w:rFonts w:ascii="Arial" w:hAnsi="Arial" w:cs="Arial"/>
                <w:bCs/>
                <w:sz w:val="16"/>
                <w:szCs w:val="16"/>
                <w:lang w:val="it-IT"/>
              </w:rPr>
              <w:t>“</w:t>
            </w:r>
            <w:r w:rsidR="002D3937" w:rsidRPr="008C28AC">
              <w:rPr>
                <w:rFonts w:ascii="Arial" w:hAnsi="Arial" w:cs="Arial"/>
                <w:bCs/>
                <w:sz w:val="16"/>
                <w:szCs w:val="16"/>
                <w:lang w:val="it-IT"/>
              </w:rPr>
              <w:t>PSP Originario</w:t>
            </w:r>
            <w:r w:rsidRPr="008C28AC">
              <w:rPr>
                <w:rFonts w:ascii="Arial" w:hAnsi="Arial" w:cs="Arial"/>
                <w:bCs/>
                <w:sz w:val="16"/>
                <w:szCs w:val="16"/>
                <w:lang w:val="it-IT"/>
              </w:rPr>
              <w:t>”</w:t>
            </w:r>
            <w:r w:rsidR="002D3937" w:rsidRPr="008C28AC">
              <w:rPr>
                <w:rFonts w:ascii="Arial" w:hAnsi="Arial" w:cs="Arial"/>
                <w:bCs/>
                <w:sz w:val="16"/>
                <w:szCs w:val="16"/>
                <w:lang w:val="it-IT"/>
              </w:rPr>
              <w:t xml:space="preserve"> gestisce </w:t>
            </w:r>
            <w:r w:rsidR="002D3937" w:rsidRPr="008C28AC">
              <w:rPr>
                <w:rFonts w:ascii="Arial" w:hAnsi="Arial" w:cs="Arial"/>
                <w:b/>
                <w:bCs/>
                <w:sz w:val="16"/>
                <w:szCs w:val="16"/>
                <w:lang w:val="it-IT"/>
              </w:rPr>
              <w:t xml:space="preserve">eventuali operazioni contabili sul </w:t>
            </w:r>
            <w:r w:rsidR="00DE06E8" w:rsidRPr="008C28AC">
              <w:rPr>
                <w:rFonts w:ascii="Arial" w:hAnsi="Arial" w:cs="Arial"/>
                <w:b/>
                <w:bCs/>
                <w:sz w:val="16"/>
                <w:szCs w:val="16"/>
                <w:lang w:val="it-IT"/>
              </w:rPr>
              <w:t>“</w:t>
            </w:r>
            <w:r w:rsidR="002D3937" w:rsidRPr="008C28AC">
              <w:rPr>
                <w:rFonts w:ascii="Arial" w:hAnsi="Arial" w:cs="Arial"/>
                <w:b/>
                <w:bCs/>
                <w:sz w:val="16"/>
                <w:szCs w:val="16"/>
                <w:lang w:val="it-IT"/>
              </w:rPr>
              <w:t>conto originario</w:t>
            </w:r>
            <w:r w:rsidR="00DE06E8" w:rsidRPr="008C28AC">
              <w:rPr>
                <w:rFonts w:ascii="Arial" w:hAnsi="Arial" w:cs="Arial"/>
                <w:b/>
                <w:bCs/>
                <w:sz w:val="16"/>
                <w:szCs w:val="16"/>
                <w:lang w:val="it-IT"/>
              </w:rPr>
              <w:t>”</w:t>
            </w:r>
            <w:r w:rsidR="002D3937" w:rsidRPr="008C28AC">
              <w:rPr>
                <w:rFonts w:ascii="Arial" w:hAnsi="Arial" w:cs="Arial"/>
                <w:b/>
                <w:bCs/>
                <w:sz w:val="16"/>
                <w:szCs w:val="16"/>
                <w:lang w:val="it-IT"/>
              </w:rPr>
              <w:t xml:space="preserve"> sino al giorno precedente a</w:t>
            </w:r>
            <w:r w:rsidR="003E455F" w:rsidRPr="008C28AC">
              <w:rPr>
                <w:rFonts w:ascii="Arial" w:hAnsi="Arial" w:cs="Arial"/>
                <w:b/>
                <w:bCs/>
                <w:sz w:val="16"/>
                <w:szCs w:val="16"/>
                <w:lang w:val="it-IT"/>
              </w:rPr>
              <w:t xml:space="preserve">lla </w:t>
            </w:r>
            <w:r w:rsidR="0008264E" w:rsidRPr="008C28AC">
              <w:rPr>
                <w:rFonts w:ascii="Arial" w:hAnsi="Arial" w:cs="Arial"/>
                <w:b/>
                <w:bCs/>
                <w:sz w:val="16"/>
                <w:szCs w:val="16"/>
                <w:lang w:val="it-IT"/>
              </w:rPr>
              <w:t xml:space="preserve">data </w:t>
            </w:r>
            <w:r w:rsidR="00CB2167" w:rsidRPr="008C28AC">
              <w:rPr>
                <w:rFonts w:ascii="Arial" w:hAnsi="Arial" w:cs="Arial"/>
                <w:b/>
                <w:bCs/>
                <w:sz w:val="16"/>
                <w:szCs w:val="16"/>
                <w:lang w:val="it-IT"/>
              </w:rPr>
              <w:t xml:space="preserve">indicata come “data </w:t>
            </w:r>
            <w:r w:rsidR="0008264E" w:rsidRPr="008C28AC">
              <w:rPr>
                <w:rFonts w:ascii="Arial" w:hAnsi="Arial" w:cs="Arial"/>
                <w:b/>
                <w:bCs/>
                <w:sz w:val="16"/>
                <w:szCs w:val="16"/>
                <w:lang w:val="it-IT"/>
              </w:rPr>
              <w:t>di efficacia</w:t>
            </w:r>
            <w:r w:rsidR="00CB2167" w:rsidRPr="008C28AC">
              <w:rPr>
                <w:rFonts w:ascii="Arial" w:hAnsi="Arial" w:cs="Arial"/>
                <w:b/>
                <w:bCs/>
                <w:sz w:val="16"/>
                <w:szCs w:val="16"/>
                <w:lang w:val="it-IT"/>
              </w:rPr>
              <w:t>”</w:t>
            </w:r>
            <w:r w:rsidR="003E455F" w:rsidRPr="008C28AC">
              <w:rPr>
                <w:rFonts w:ascii="Arial" w:hAnsi="Arial" w:cs="Arial"/>
                <w:bCs/>
                <w:sz w:val="16"/>
                <w:szCs w:val="16"/>
                <w:lang w:val="it-IT"/>
              </w:rPr>
              <w:t xml:space="preserve">. </w:t>
            </w:r>
            <w:r w:rsidR="0008264E" w:rsidRPr="008C28AC">
              <w:rPr>
                <w:rFonts w:ascii="Arial" w:hAnsi="Arial" w:cs="Arial"/>
                <w:bCs/>
                <w:sz w:val="16"/>
                <w:szCs w:val="16"/>
                <w:lang w:val="it-IT"/>
              </w:rPr>
              <w:t xml:space="preserve">Se la chiusura del conto, per la presenza di obblighi pendenti, avviene dopo la </w:t>
            </w:r>
            <w:r w:rsidR="008134A0" w:rsidRPr="008C28AC">
              <w:rPr>
                <w:rFonts w:ascii="Arial" w:hAnsi="Arial" w:cs="Arial"/>
                <w:bCs/>
                <w:sz w:val="16"/>
                <w:szCs w:val="16"/>
                <w:lang w:val="it-IT"/>
              </w:rPr>
              <w:t>“</w:t>
            </w:r>
            <w:r w:rsidR="0008264E" w:rsidRPr="008C28AC">
              <w:rPr>
                <w:rFonts w:ascii="Arial" w:hAnsi="Arial" w:cs="Arial"/>
                <w:bCs/>
                <w:sz w:val="16"/>
                <w:szCs w:val="16"/>
                <w:lang w:val="it-IT"/>
              </w:rPr>
              <w:t>data di efficacia</w:t>
            </w:r>
            <w:r w:rsidR="008134A0" w:rsidRPr="008C28AC">
              <w:rPr>
                <w:rFonts w:ascii="Arial" w:hAnsi="Arial" w:cs="Arial"/>
                <w:bCs/>
                <w:sz w:val="16"/>
                <w:szCs w:val="16"/>
                <w:lang w:val="it-IT"/>
              </w:rPr>
              <w:t>”</w:t>
            </w:r>
            <w:r w:rsidR="0008264E" w:rsidRPr="008C28AC">
              <w:rPr>
                <w:rFonts w:ascii="Arial" w:hAnsi="Arial" w:cs="Arial"/>
                <w:bCs/>
                <w:sz w:val="16"/>
                <w:szCs w:val="16"/>
                <w:lang w:val="it-IT"/>
              </w:rPr>
              <w:t xml:space="preserve"> indicata dal Cliente, il </w:t>
            </w:r>
            <w:r w:rsidRPr="008C28AC">
              <w:rPr>
                <w:rFonts w:ascii="Arial" w:hAnsi="Arial" w:cs="Arial"/>
                <w:bCs/>
                <w:sz w:val="16"/>
                <w:szCs w:val="16"/>
                <w:lang w:val="it-IT"/>
              </w:rPr>
              <w:t>“</w:t>
            </w:r>
            <w:r w:rsidR="0008264E" w:rsidRPr="008C28AC">
              <w:rPr>
                <w:rFonts w:ascii="Arial" w:hAnsi="Arial" w:cs="Arial"/>
                <w:bCs/>
                <w:sz w:val="16"/>
                <w:szCs w:val="16"/>
                <w:lang w:val="it-IT"/>
              </w:rPr>
              <w:t>PSP Originario</w:t>
            </w:r>
            <w:r w:rsidRPr="008C28AC">
              <w:rPr>
                <w:rFonts w:ascii="Arial" w:hAnsi="Arial" w:cs="Arial"/>
                <w:bCs/>
                <w:sz w:val="16"/>
                <w:szCs w:val="16"/>
                <w:lang w:val="it-IT"/>
              </w:rPr>
              <w:t>”</w:t>
            </w:r>
            <w:r w:rsidR="0008264E" w:rsidRPr="008C28AC">
              <w:rPr>
                <w:rFonts w:ascii="Arial" w:hAnsi="Arial" w:cs="Arial"/>
                <w:bCs/>
                <w:sz w:val="16"/>
                <w:szCs w:val="16"/>
                <w:lang w:val="it-IT"/>
              </w:rPr>
              <w:t xml:space="preserve"> gestisce </w:t>
            </w:r>
            <w:r w:rsidR="00EB253D" w:rsidRPr="008C28AC">
              <w:rPr>
                <w:rFonts w:ascii="Arial" w:hAnsi="Arial" w:cs="Arial"/>
                <w:bCs/>
                <w:sz w:val="16"/>
                <w:szCs w:val="16"/>
                <w:lang w:val="it-IT"/>
              </w:rPr>
              <w:t>tali operazioni contabili sul “conto originario”</w:t>
            </w:r>
            <w:r w:rsidR="0008264E" w:rsidRPr="008C28AC">
              <w:rPr>
                <w:rFonts w:ascii="Arial" w:hAnsi="Arial" w:cs="Arial"/>
                <w:bCs/>
                <w:sz w:val="16"/>
                <w:szCs w:val="16"/>
                <w:lang w:val="it-IT"/>
              </w:rPr>
              <w:t xml:space="preserve"> </w:t>
            </w:r>
            <w:r w:rsidR="00EB253D" w:rsidRPr="008C28AC">
              <w:rPr>
                <w:rFonts w:ascii="Arial" w:hAnsi="Arial" w:cs="Arial"/>
                <w:bCs/>
                <w:sz w:val="16"/>
                <w:szCs w:val="16"/>
                <w:lang w:val="it-IT"/>
              </w:rPr>
              <w:t xml:space="preserve">fino </w:t>
            </w:r>
            <w:r w:rsidR="0008264E" w:rsidRPr="008C28AC">
              <w:rPr>
                <w:rFonts w:ascii="Arial" w:hAnsi="Arial" w:cs="Arial"/>
                <w:bCs/>
                <w:sz w:val="16"/>
                <w:szCs w:val="16"/>
                <w:lang w:val="it-IT"/>
              </w:rPr>
              <w:t>al giorno</w:t>
            </w:r>
            <w:r w:rsidR="00EB253D" w:rsidRPr="008C28AC">
              <w:rPr>
                <w:rFonts w:ascii="Arial" w:hAnsi="Arial" w:cs="Arial"/>
                <w:bCs/>
                <w:sz w:val="16"/>
                <w:szCs w:val="16"/>
                <w:lang w:val="it-IT"/>
              </w:rPr>
              <w:t xml:space="preserve"> che precede la data di effettiva chiusura del conto, ad eccezione delle operazioni riferite a </w:t>
            </w:r>
            <w:r w:rsidRPr="008C28AC">
              <w:rPr>
                <w:rFonts w:ascii="Arial" w:hAnsi="Arial" w:cs="Arial"/>
                <w:bCs/>
                <w:sz w:val="16"/>
                <w:szCs w:val="16"/>
                <w:lang w:val="it-IT"/>
              </w:rPr>
              <w:t>“</w:t>
            </w:r>
            <w:r w:rsidR="00EB253D" w:rsidRPr="008C28AC">
              <w:rPr>
                <w:rFonts w:ascii="Arial" w:hAnsi="Arial" w:cs="Arial"/>
                <w:bCs/>
                <w:sz w:val="16"/>
                <w:szCs w:val="16"/>
                <w:lang w:val="it-IT"/>
              </w:rPr>
              <w:t>ordini permanenti di bonific</w:t>
            </w:r>
            <w:r w:rsidR="00B91B4A" w:rsidRPr="008C28AC">
              <w:rPr>
                <w:rFonts w:ascii="Arial" w:hAnsi="Arial" w:cs="Arial"/>
                <w:bCs/>
                <w:sz w:val="16"/>
                <w:szCs w:val="16"/>
                <w:lang w:val="it-IT"/>
              </w:rPr>
              <w:t>o</w:t>
            </w:r>
            <w:r w:rsidRPr="008C28AC">
              <w:rPr>
                <w:rFonts w:ascii="Arial" w:hAnsi="Arial" w:cs="Arial"/>
                <w:bCs/>
                <w:sz w:val="16"/>
                <w:szCs w:val="16"/>
                <w:lang w:val="it-IT"/>
              </w:rPr>
              <w:t>”</w:t>
            </w:r>
            <w:r w:rsidR="00B91B4A" w:rsidRPr="008C28AC">
              <w:rPr>
                <w:rFonts w:ascii="Arial" w:hAnsi="Arial" w:cs="Arial"/>
                <w:bCs/>
                <w:sz w:val="16"/>
                <w:szCs w:val="16"/>
                <w:lang w:val="it-IT"/>
              </w:rPr>
              <w:t xml:space="preserve"> o </w:t>
            </w:r>
            <w:r w:rsidRPr="008C28AC">
              <w:rPr>
                <w:rFonts w:ascii="Arial" w:hAnsi="Arial" w:cs="Arial"/>
                <w:bCs/>
                <w:sz w:val="16"/>
                <w:szCs w:val="16"/>
                <w:lang w:val="it-IT"/>
              </w:rPr>
              <w:t>“</w:t>
            </w:r>
            <w:r w:rsidR="00B91B4A" w:rsidRPr="008C28AC">
              <w:rPr>
                <w:rFonts w:ascii="Arial" w:hAnsi="Arial" w:cs="Arial"/>
                <w:bCs/>
                <w:sz w:val="16"/>
                <w:szCs w:val="16"/>
                <w:lang w:val="it-IT"/>
              </w:rPr>
              <w:t>ordini di addebito diretto</w:t>
            </w:r>
            <w:r w:rsidRPr="008C28AC">
              <w:rPr>
                <w:rFonts w:ascii="Arial" w:hAnsi="Arial" w:cs="Arial"/>
                <w:bCs/>
                <w:sz w:val="16"/>
                <w:szCs w:val="16"/>
                <w:lang w:val="it-IT"/>
              </w:rPr>
              <w:t>”</w:t>
            </w:r>
            <w:r w:rsidR="00B91B4A" w:rsidRPr="008C28AC">
              <w:rPr>
                <w:rFonts w:ascii="Arial" w:hAnsi="Arial" w:cs="Arial"/>
                <w:bCs/>
                <w:sz w:val="16"/>
                <w:szCs w:val="16"/>
                <w:lang w:val="it-IT"/>
              </w:rPr>
              <w:t xml:space="preserve"> </w:t>
            </w:r>
            <w:r w:rsidR="00EB253D" w:rsidRPr="008C28AC">
              <w:rPr>
                <w:rFonts w:ascii="Arial" w:hAnsi="Arial" w:cs="Arial"/>
                <w:bCs/>
                <w:sz w:val="16"/>
                <w:szCs w:val="16"/>
                <w:lang w:val="it-IT"/>
              </w:rPr>
              <w:t xml:space="preserve">trasferiti sul </w:t>
            </w:r>
            <w:r w:rsidR="00A547C0" w:rsidRPr="008C28AC">
              <w:rPr>
                <w:rFonts w:ascii="Arial" w:hAnsi="Arial" w:cs="Arial"/>
                <w:bCs/>
                <w:sz w:val="16"/>
                <w:szCs w:val="16"/>
                <w:lang w:val="it-IT"/>
              </w:rPr>
              <w:t>“</w:t>
            </w:r>
            <w:r w:rsidR="00EB253D" w:rsidRPr="008C28AC">
              <w:rPr>
                <w:rFonts w:ascii="Arial" w:hAnsi="Arial" w:cs="Arial"/>
                <w:bCs/>
                <w:sz w:val="16"/>
                <w:szCs w:val="16"/>
                <w:lang w:val="it-IT"/>
              </w:rPr>
              <w:t>nuovo conto</w:t>
            </w:r>
            <w:r w:rsidR="00A547C0" w:rsidRPr="008C28AC">
              <w:rPr>
                <w:rFonts w:ascii="Arial" w:hAnsi="Arial" w:cs="Arial"/>
                <w:bCs/>
                <w:sz w:val="16"/>
                <w:szCs w:val="16"/>
                <w:lang w:val="it-IT"/>
              </w:rPr>
              <w:t>”</w:t>
            </w:r>
            <w:r w:rsidR="00EB253D" w:rsidRPr="008C28AC">
              <w:rPr>
                <w:rFonts w:ascii="Arial" w:hAnsi="Arial" w:cs="Arial"/>
                <w:bCs/>
                <w:sz w:val="16"/>
                <w:szCs w:val="16"/>
                <w:lang w:val="it-IT"/>
              </w:rPr>
              <w:t xml:space="preserve"> che sono gestite sino al giorno precedente alla </w:t>
            </w:r>
            <w:r w:rsidRPr="008C28AC">
              <w:rPr>
                <w:rFonts w:ascii="Arial" w:hAnsi="Arial" w:cs="Arial"/>
                <w:bCs/>
                <w:sz w:val="16"/>
                <w:szCs w:val="16"/>
                <w:lang w:val="it-IT"/>
              </w:rPr>
              <w:t>“</w:t>
            </w:r>
            <w:r w:rsidR="00EB253D" w:rsidRPr="008C28AC">
              <w:rPr>
                <w:rFonts w:ascii="Arial" w:hAnsi="Arial" w:cs="Arial"/>
                <w:bCs/>
                <w:sz w:val="16"/>
                <w:szCs w:val="16"/>
                <w:lang w:val="it-IT"/>
              </w:rPr>
              <w:t>data di efficacia</w:t>
            </w:r>
            <w:r w:rsidRPr="008C28AC">
              <w:rPr>
                <w:rFonts w:ascii="Arial" w:hAnsi="Arial" w:cs="Arial"/>
                <w:bCs/>
                <w:sz w:val="16"/>
                <w:szCs w:val="16"/>
                <w:lang w:val="it-IT"/>
              </w:rPr>
              <w:t>”</w:t>
            </w:r>
            <w:r w:rsidR="00CB2167" w:rsidRPr="008C28AC">
              <w:rPr>
                <w:rFonts w:ascii="Arial" w:hAnsi="Arial" w:cs="Arial"/>
                <w:bCs/>
                <w:sz w:val="16"/>
                <w:szCs w:val="16"/>
                <w:lang w:val="it-IT"/>
              </w:rPr>
              <w:t>.</w:t>
            </w:r>
            <w:r w:rsidR="00EB253D" w:rsidRPr="008C28AC">
              <w:rPr>
                <w:rFonts w:ascii="Arial" w:hAnsi="Arial" w:cs="Arial"/>
                <w:bCs/>
                <w:sz w:val="16"/>
                <w:szCs w:val="16"/>
                <w:lang w:val="it-IT"/>
              </w:rPr>
              <w:t xml:space="preserve"> </w:t>
            </w:r>
          </w:p>
          <w:p w14:paraId="68CF9771" w14:textId="77777777" w:rsidR="007A7842" w:rsidRPr="008C28AC" w:rsidRDefault="007A7842" w:rsidP="008C28AC">
            <w:pPr>
              <w:spacing w:after="0" w:line="240" w:lineRule="auto"/>
              <w:rPr>
                <w:b/>
                <w:bCs/>
                <w:lang w:val="it-IT"/>
              </w:rPr>
            </w:pPr>
          </w:p>
        </w:tc>
      </w:tr>
    </w:tbl>
    <w:p w14:paraId="194B5AEE" w14:textId="77777777" w:rsidR="00C97788" w:rsidRDefault="00C97788" w:rsidP="009C6555">
      <w:pPr>
        <w:spacing w:after="0" w:line="240" w:lineRule="auto"/>
        <w:ind w:right="-710"/>
        <w:jc w:val="both"/>
        <w:rPr>
          <w:rFonts w:ascii="Arial" w:hAnsi="Arial" w:cs="Arial"/>
          <w:sz w:val="20"/>
          <w:szCs w:val="20"/>
          <w:lang w:val="it-IT"/>
        </w:rPr>
      </w:pPr>
    </w:p>
    <w:p w14:paraId="7AEC261D" w14:textId="77777777" w:rsidR="00C97788" w:rsidRPr="00D6771E" w:rsidRDefault="00C97788" w:rsidP="009C6555">
      <w:pPr>
        <w:pStyle w:val="Paragrafoelenco"/>
        <w:autoSpaceDE w:val="0"/>
        <w:autoSpaceDN w:val="0"/>
        <w:adjustRightInd w:val="0"/>
        <w:spacing w:after="120"/>
        <w:ind w:left="313"/>
        <w:contextualSpacing w:val="0"/>
        <w:jc w:val="both"/>
        <w:rPr>
          <w:rFonts w:ascii="Arial" w:hAnsi="Arial" w:cs="Arial"/>
          <w:b/>
          <w:sz w:val="16"/>
          <w:szCs w:val="16"/>
          <w:u w:val="single"/>
          <w:lang w:val="it-IT"/>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0"/>
        <w:gridCol w:w="4842"/>
      </w:tblGrid>
      <w:tr w:rsidR="00C97788" w:rsidRPr="008C28AC" w14:paraId="5EC37324" w14:textId="77777777" w:rsidTr="008C28AC">
        <w:trPr>
          <w:trHeight w:val="721"/>
        </w:trPr>
        <w:tc>
          <w:tcPr>
            <w:tcW w:w="5090" w:type="dxa"/>
            <w:tcBorders>
              <w:top w:val="nil"/>
              <w:left w:val="nil"/>
              <w:bottom w:val="nil"/>
              <w:right w:val="single" w:sz="18" w:space="0" w:color="D6E3BC"/>
            </w:tcBorders>
            <w:shd w:val="clear" w:color="auto" w:fill="auto"/>
          </w:tcPr>
          <w:p w14:paraId="507F1594" w14:textId="77777777" w:rsidR="00C97788" w:rsidRPr="008C28AC" w:rsidRDefault="00C97788" w:rsidP="008C28AC">
            <w:pPr>
              <w:spacing w:after="0" w:line="240" w:lineRule="auto"/>
              <w:rPr>
                <w:rFonts w:ascii="Arial" w:hAnsi="Arial" w:cs="Arial"/>
                <w:color w:val="C2D69B"/>
                <w:sz w:val="16"/>
                <w:szCs w:val="16"/>
                <w:lang w:val="it-IT"/>
              </w:rPr>
            </w:pPr>
            <w:r w:rsidRPr="008C28AC">
              <w:rPr>
                <w:rFonts w:ascii="Arial" w:hAnsi="Arial" w:cs="Arial"/>
                <w:sz w:val="16"/>
                <w:szCs w:val="16"/>
                <w:lang w:val="it-IT"/>
              </w:rPr>
              <w:t xml:space="preserve">Luogo: </w:t>
            </w:r>
            <w:r w:rsidRPr="008C28AC">
              <w:rPr>
                <w:rFonts w:ascii="Arial" w:hAnsi="Arial" w:cs="Arial"/>
                <w:color w:val="C2D69B"/>
                <w:sz w:val="16"/>
                <w:szCs w:val="16"/>
                <w:lang w:val="it-IT"/>
              </w:rPr>
              <w:t>______________________________________________</w:t>
            </w:r>
          </w:p>
          <w:p w14:paraId="366BB019" w14:textId="77777777" w:rsidR="00C97788" w:rsidRPr="008C28AC" w:rsidRDefault="00C97788" w:rsidP="008C28AC">
            <w:pPr>
              <w:spacing w:after="0" w:line="240" w:lineRule="auto"/>
              <w:rPr>
                <w:rFonts w:ascii="Arial" w:hAnsi="Arial" w:cs="Arial"/>
                <w:color w:val="C2D69B"/>
                <w:sz w:val="16"/>
                <w:szCs w:val="16"/>
                <w:lang w:val="it-IT"/>
              </w:rPr>
            </w:pPr>
          </w:p>
          <w:p w14:paraId="5C4F870C" w14:textId="77777777" w:rsidR="00C97788" w:rsidRPr="008C28AC" w:rsidRDefault="00C97788" w:rsidP="008C28AC">
            <w:pPr>
              <w:spacing w:after="0" w:line="240" w:lineRule="auto"/>
              <w:rPr>
                <w:rFonts w:ascii="Arial" w:hAnsi="Arial" w:cs="Arial"/>
                <w:color w:val="C2D69B"/>
                <w:sz w:val="16"/>
                <w:szCs w:val="16"/>
                <w:lang w:val="it-IT"/>
              </w:rPr>
            </w:pPr>
          </w:p>
          <w:p w14:paraId="71FCBAA3" w14:textId="77777777" w:rsidR="00C97788" w:rsidRPr="008C28AC" w:rsidRDefault="00C97788" w:rsidP="008C28AC">
            <w:pPr>
              <w:spacing w:after="0" w:line="240" w:lineRule="auto"/>
              <w:rPr>
                <w:rFonts w:ascii="Arial" w:hAnsi="Arial" w:cs="Arial"/>
                <w:sz w:val="16"/>
                <w:szCs w:val="16"/>
                <w:lang w:val="it-IT"/>
              </w:rPr>
            </w:pPr>
            <w:r w:rsidRPr="008C28AC">
              <w:rPr>
                <w:rFonts w:ascii="Arial" w:hAnsi="Arial" w:cs="Arial"/>
                <w:sz w:val="16"/>
                <w:szCs w:val="16"/>
                <w:lang w:val="it-IT"/>
              </w:rPr>
              <w:t xml:space="preserve">Data: </w:t>
            </w:r>
            <w:r w:rsidRPr="008C28AC">
              <w:rPr>
                <w:rFonts w:ascii="Arial" w:hAnsi="Arial" w:cs="Arial"/>
                <w:color w:val="C2D69B"/>
                <w:sz w:val="16"/>
                <w:szCs w:val="16"/>
                <w:lang w:val="it-IT"/>
              </w:rPr>
              <w:t>_______________________________________________</w:t>
            </w:r>
          </w:p>
        </w:tc>
        <w:tc>
          <w:tcPr>
            <w:tcW w:w="4842" w:type="dxa"/>
            <w:tcBorders>
              <w:top w:val="single" w:sz="18" w:space="0" w:color="D6E3BC"/>
              <w:left w:val="single" w:sz="18" w:space="0" w:color="D6E3BC"/>
              <w:bottom w:val="single" w:sz="18" w:space="0" w:color="D6E3BC"/>
              <w:right w:val="single" w:sz="18" w:space="0" w:color="D6E3BC"/>
            </w:tcBorders>
            <w:shd w:val="clear" w:color="auto" w:fill="auto"/>
          </w:tcPr>
          <w:p w14:paraId="0790F2E8" w14:textId="77777777" w:rsidR="00C97788" w:rsidRPr="008C28AC" w:rsidRDefault="00C97788" w:rsidP="008C28AC">
            <w:pPr>
              <w:spacing w:after="0" w:line="240" w:lineRule="auto"/>
              <w:rPr>
                <w:rFonts w:ascii="Arial" w:hAnsi="Arial" w:cs="Arial"/>
                <w:sz w:val="16"/>
                <w:szCs w:val="16"/>
                <w:lang w:val="it-IT"/>
              </w:rPr>
            </w:pPr>
          </w:p>
        </w:tc>
      </w:tr>
      <w:tr w:rsidR="00C97788" w:rsidRPr="008C28AC" w14:paraId="652F59B0" w14:textId="77777777" w:rsidTr="008C28AC">
        <w:trPr>
          <w:trHeight w:val="383"/>
        </w:trPr>
        <w:tc>
          <w:tcPr>
            <w:tcW w:w="5090" w:type="dxa"/>
            <w:tcBorders>
              <w:top w:val="nil"/>
              <w:left w:val="nil"/>
              <w:bottom w:val="nil"/>
              <w:right w:val="nil"/>
            </w:tcBorders>
            <w:shd w:val="clear" w:color="auto" w:fill="auto"/>
          </w:tcPr>
          <w:p w14:paraId="0B250326" w14:textId="77777777" w:rsidR="00C97788" w:rsidRPr="008C28AC" w:rsidRDefault="00C97788" w:rsidP="008C28AC">
            <w:pPr>
              <w:spacing w:after="0" w:line="240" w:lineRule="auto"/>
              <w:jc w:val="center"/>
              <w:rPr>
                <w:rFonts w:ascii="Arial" w:hAnsi="Arial" w:cs="Arial"/>
                <w:b/>
                <w:sz w:val="16"/>
                <w:szCs w:val="16"/>
                <w:lang w:val="it-IT"/>
              </w:rPr>
            </w:pPr>
          </w:p>
        </w:tc>
        <w:tc>
          <w:tcPr>
            <w:tcW w:w="4842" w:type="dxa"/>
            <w:tcBorders>
              <w:top w:val="single" w:sz="18" w:space="0" w:color="D6E3BC"/>
              <w:left w:val="nil"/>
              <w:bottom w:val="single" w:sz="18" w:space="0" w:color="D6E3BC"/>
              <w:right w:val="nil"/>
            </w:tcBorders>
            <w:shd w:val="clear" w:color="auto" w:fill="auto"/>
          </w:tcPr>
          <w:p w14:paraId="25F67ED4" w14:textId="77777777" w:rsidR="00C97788" w:rsidRPr="008C28AC" w:rsidRDefault="00C97788" w:rsidP="008C28AC">
            <w:pPr>
              <w:spacing w:after="0" w:line="240" w:lineRule="auto"/>
              <w:jc w:val="center"/>
              <w:rPr>
                <w:rFonts w:ascii="Arial" w:hAnsi="Arial" w:cs="Arial"/>
                <w:b/>
                <w:sz w:val="16"/>
                <w:szCs w:val="16"/>
                <w:lang w:val="it-IT"/>
              </w:rPr>
            </w:pPr>
            <w:r w:rsidRPr="008C28AC">
              <w:rPr>
                <w:rFonts w:ascii="Arial" w:hAnsi="Arial" w:cs="Arial"/>
                <w:b/>
                <w:sz w:val="16"/>
                <w:szCs w:val="16"/>
                <w:lang w:val="it-IT"/>
              </w:rPr>
              <w:t xml:space="preserve">Firma I° intestatario </w:t>
            </w:r>
          </w:p>
          <w:p w14:paraId="7C6C636D" w14:textId="77777777" w:rsidR="00C97788" w:rsidRPr="008C28AC" w:rsidRDefault="00C97788" w:rsidP="008C28AC">
            <w:pPr>
              <w:spacing w:after="0" w:line="240" w:lineRule="auto"/>
              <w:jc w:val="center"/>
              <w:rPr>
                <w:rFonts w:ascii="Arial" w:hAnsi="Arial" w:cs="Arial"/>
                <w:b/>
                <w:sz w:val="16"/>
                <w:szCs w:val="16"/>
                <w:lang w:val="it-IT"/>
              </w:rPr>
            </w:pPr>
          </w:p>
        </w:tc>
      </w:tr>
      <w:tr w:rsidR="00C97788" w:rsidRPr="008C28AC" w14:paraId="529D305F" w14:textId="77777777" w:rsidTr="008C28AC">
        <w:trPr>
          <w:trHeight w:val="692"/>
        </w:trPr>
        <w:tc>
          <w:tcPr>
            <w:tcW w:w="5090" w:type="dxa"/>
            <w:tcBorders>
              <w:top w:val="nil"/>
              <w:left w:val="nil"/>
              <w:bottom w:val="nil"/>
              <w:right w:val="single" w:sz="18" w:space="0" w:color="D6E3BC"/>
            </w:tcBorders>
            <w:shd w:val="clear" w:color="auto" w:fill="auto"/>
          </w:tcPr>
          <w:p w14:paraId="64908FF9" w14:textId="77777777" w:rsidR="00C97788" w:rsidRPr="008C28AC" w:rsidRDefault="00C97788" w:rsidP="008C28AC">
            <w:pPr>
              <w:spacing w:after="0" w:line="240" w:lineRule="auto"/>
              <w:rPr>
                <w:rFonts w:ascii="Arial" w:hAnsi="Arial" w:cs="Arial"/>
                <w:b/>
                <w:sz w:val="16"/>
                <w:szCs w:val="16"/>
                <w:lang w:val="it-IT"/>
              </w:rPr>
            </w:pPr>
          </w:p>
        </w:tc>
        <w:tc>
          <w:tcPr>
            <w:tcW w:w="4842" w:type="dxa"/>
            <w:tcBorders>
              <w:top w:val="single" w:sz="18" w:space="0" w:color="D6E3BC"/>
              <w:left w:val="single" w:sz="18" w:space="0" w:color="D6E3BC"/>
              <w:bottom w:val="single" w:sz="18" w:space="0" w:color="D6E3BC"/>
              <w:right w:val="single" w:sz="18" w:space="0" w:color="D6E3BC"/>
            </w:tcBorders>
            <w:shd w:val="clear" w:color="auto" w:fill="auto"/>
          </w:tcPr>
          <w:p w14:paraId="18F037E6" w14:textId="77777777" w:rsidR="00C97788" w:rsidRPr="008C28AC" w:rsidRDefault="00C97788" w:rsidP="008C28AC">
            <w:pPr>
              <w:spacing w:after="0" w:line="240" w:lineRule="auto"/>
              <w:jc w:val="center"/>
              <w:rPr>
                <w:rFonts w:ascii="Arial" w:hAnsi="Arial" w:cs="Arial"/>
                <w:b/>
                <w:sz w:val="16"/>
                <w:szCs w:val="16"/>
                <w:lang w:val="it-IT"/>
              </w:rPr>
            </w:pPr>
          </w:p>
        </w:tc>
      </w:tr>
      <w:tr w:rsidR="00C97788" w:rsidRPr="008C28AC" w14:paraId="179C8565" w14:textId="77777777" w:rsidTr="008C28AC">
        <w:trPr>
          <w:trHeight w:val="492"/>
        </w:trPr>
        <w:tc>
          <w:tcPr>
            <w:tcW w:w="5090" w:type="dxa"/>
            <w:tcBorders>
              <w:top w:val="nil"/>
              <w:left w:val="nil"/>
              <w:bottom w:val="nil"/>
              <w:right w:val="nil"/>
            </w:tcBorders>
            <w:shd w:val="clear" w:color="auto" w:fill="auto"/>
          </w:tcPr>
          <w:p w14:paraId="735580BA" w14:textId="77777777" w:rsidR="00C97788" w:rsidRPr="008C28AC" w:rsidRDefault="00C97788" w:rsidP="008C28AC">
            <w:pPr>
              <w:spacing w:after="0" w:line="240" w:lineRule="auto"/>
              <w:rPr>
                <w:rFonts w:ascii="Arial" w:hAnsi="Arial" w:cs="Arial"/>
                <w:b/>
                <w:sz w:val="16"/>
                <w:szCs w:val="16"/>
                <w:lang w:val="it-IT"/>
              </w:rPr>
            </w:pPr>
          </w:p>
          <w:p w14:paraId="32386611" w14:textId="77777777" w:rsidR="00C97788" w:rsidRPr="008C28AC" w:rsidRDefault="00C97788" w:rsidP="008C28AC">
            <w:pPr>
              <w:spacing w:after="0" w:line="240" w:lineRule="auto"/>
              <w:rPr>
                <w:rFonts w:ascii="Arial" w:hAnsi="Arial" w:cs="Arial"/>
                <w:b/>
                <w:sz w:val="16"/>
                <w:szCs w:val="16"/>
                <w:lang w:val="it-IT"/>
              </w:rPr>
            </w:pPr>
          </w:p>
          <w:p w14:paraId="38B075D0" w14:textId="77777777" w:rsidR="00C97788" w:rsidRPr="008C28AC" w:rsidRDefault="00C97788" w:rsidP="008C28AC">
            <w:pPr>
              <w:spacing w:after="0" w:line="240" w:lineRule="auto"/>
              <w:rPr>
                <w:rFonts w:ascii="Arial" w:hAnsi="Arial" w:cs="Arial"/>
                <w:b/>
                <w:sz w:val="16"/>
                <w:szCs w:val="16"/>
                <w:lang w:val="it-IT"/>
              </w:rPr>
            </w:pPr>
          </w:p>
        </w:tc>
        <w:tc>
          <w:tcPr>
            <w:tcW w:w="4842" w:type="dxa"/>
            <w:tcBorders>
              <w:top w:val="single" w:sz="18" w:space="0" w:color="D6E3BC"/>
              <w:left w:val="nil"/>
              <w:bottom w:val="nil"/>
              <w:right w:val="nil"/>
            </w:tcBorders>
            <w:shd w:val="clear" w:color="auto" w:fill="auto"/>
          </w:tcPr>
          <w:p w14:paraId="64A48C05" w14:textId="77777777" w:rsidR="00C97788" w:rsidRPr="008C28AC" w:rsidRDefault="00C97788" w:rsidP="008C28AC">
            <w:pPr>
              <w:spacing w:after="0" w:line="240" w:lineRule="auto"/>
              <w:jc w:val="center"/>
              <w:rPr>
                <w:rFonts w:ascii="Arial" w:hAnsi="Arial" w:cs="Arial"/>
                <w:b/>
                <w:sz w:val="16"/>
                <w:szCs w:val="16"/>
                <w:lang w:val="it-IT"/>
              </w:rPr>
            </w:pPr>
            <w:r w:rsidRPr="008C28AC">
              <w:rPr>
                <w:rFonts w:ascii="Arial" w:hAnsi="Arial" w:cs="Arial"/>
                <w:b/>
                <w:sz w:val="16"/>
                <w:szCs w:val="16"/>
                <w:lang w:val="it-IT"/>
              </w:rPr>
              <w:t>Firma II° Intestatario</w:t>
            </w:r>
          </w:p>
        </w:tc>
      </w:tr>
      <w:tr w:rsidR="00C97788" w:rsidRPr="008C28AC" w14:paraId="16389277" w14:textId="77777777" w:rsidTr="008C28AC">
        <w:trPr>
          <w:trHeight w:val="692"/>
        </w:trPr>
        <w:tc>
          <w:tcPr>
            <w:tcW w:w="5090" w:type="dxa"/>
            <w:tcBorders>
              <w:top w:val="nil"/>
              <w:left w:val="nil"/>
              <w:bottom w:val="nil"/>
              <w:right w:val="single" w:sz="18" w:space="0" w:color="D6E3BC"/>
            </w:tcBorders>
            <w:shd w:val="clear" w:color="auto" w:fill="auto"/>
          </w:tcPr>
          <w:p w14:paraId="6AB6248B" w14:textId="77777777" w:rsidR="00C97788" w:rsidRPr="008C28AC" w:rsidRDefault="00C97788" w:rsidP="008C28AC">
            <w:pPr>
              <w:spacing w:after="0" w:line="240" w:lineRule="auto"/>
              <w:rPr>
                <w:rFonts w:ascii="Arial" w:hAnsi="Arial" w:cs="Arial"/>
                <w:b/>
                <w:sz w:val="16"/>
                <w:szCs w:val="16"/>
                <w:lang w:val="it-IT"/>
              </w:rPr>
            </w:pPr>
          </w:p>
        </w:tc>
        <w:tc>
          <w:tcPr>
            <w:tcW w:w="4842" w:type="dxa"/>
            <w:tcBorders>
              <w:top w:val="single" w:sz="18" w:space="0" w:color="D6E3BC"/>
              <w:left w:val="single" w:sz="18" w:space="0" w:color="D6E3BC"/>
              <w:bottom w:val="single" w:sz="18" w:space="0" w:color="D6E3BC"/>
              <w:right w:val="single" w:sz="18" w:space="0" w:color="D6E3BC"/>
            </w:tcBorders>
            <w:shd w:val="clear" w:color="auto" w:fill="auto"/>
          </w:tcPr>
          <w:p w14:paraId="68A4D2D1" w14:textId="77777777" w:rsidR="00C97788" w:rsidRPr="008C28AC" w:rsidRDefault="00C97788" w:rsidP="008C28AC">
            <w:pPr>
              <w:spacing w:after="0" w:line="240" w:lineRule="auto"/>
              <w:jc w:val="center"/>
              <w:rPr>
                <w:rFonts w:ascii="Arial" w:hAnsi="Arial" w:cs="Arial"/>
                <w:b/>
                <w:sz w:val="16"/>
                <w:szCs w:val="16"/>
                <w:lang w:val="it-IT"/>
              </w:rPr>
            </w:pPr>
          </w:p>
        </w:tc>
      </w:tr>
      <w:tr w:rsidR="00C97788" w:rsidRPr="008C28AC" w14:paraId="1100A617" w14:textId="77777777" w:rsidTr="008C28AC">
        <w:trPr>
          <w:trHeight w:val="383"/>
        </w:trPr>
        <w:tc>
          <w:tcPr>
            <w:tcW w:w="5090" w:type="dxa"/>
            <w:tcBorders>
              <w:top w:val="nil"/>
              <w:left w:val="nil"/>
              <w:bottom w:val="nil"/>
              <w:right w:val="nil"/>
            </w:tcBorders>
            <w:shd w:val="clear" w:color="auto" w:fill="auto"/>
          </w:tcPr>
          <w:p w14:paraId="1357A059" w14:textId="77777777" w:rsidR="00C97788" w:rsidRPr="008C28AC" w:rsidRDefault="00C97788" w:rsidP="008C28AC">
            <w:pPr>
              <w:spacing w:after="0" w:line="240" w:lineRule="auto"/>
              <w:jc w:val="center"/>
              <w:rPr>
                <w:rFonts w:ascii="Arial" w:hAnsi="Arial" w:cs="Arial"/>
                <w:b/>
                <w:sz w:val="16"/>
                <w:szCs w:val="16"/>
                <w:lang w:val="it-IT"/>
              </w:rPr>
            </w:pPr>
          </w:p>
        </w:tc>
        <w:tc>
          <w:tcPr>
            <w:tcW w:w="4842" w:type="dxa"/>
            <w:tcBorders>
              <w:top w:val="single" w:sz="18" w:space="0" w:color="D6E3BC"/>
              <w:left w:val="nil"/>
              <w:bottom w:val="nil"/>
              <w:right w:val="nil"/>
            </w:tcBorders>
            <w:shd w:val="clear" w:color="auto" w:fill="auto"/>
          </w:tcPr>
          <w:p w14:paraId="23AF23E4" w14:textId="77777777" w:rsidR="00C97788" w:rsidRPr="008C28AC" w:rsidRDefault="00C97788" w:rsidP="008C28AC">
            <w:pPr>
              <w:spacing w:after="0" w:line="240" w:lineRule="auto"/>
              <w:jc w:val="center"/>
              <w:rPr>
                <w:rFonts w:ascii="Arial" w:hAnsi="Arial" w:cs="Arial"/>
                <w:b/>
                <w:sz w:val="16"/>
                <w:szCs w:val="16"/>
                <w:lang w:val="it-IT"/>
              </w:rPr>
            </w:pPr>
            <w:r w:rsidRPr="008C28AC">
              <w:rPr>
                <w:rFonts w:ascii="Arial" w:hAnsi="Arial" w:cs="Arial"/>
                <w:b/>
                <w:sz w:val="16"/>
                <w:szCs w:val="16"/>
                <w:lang w:val="it-IT"/>
              </w:rPr>
              <w:t>Firma III° intestatario</w:t>
            </w:r>
          </w:p>
        </w:tc>
      </w:tr>
    </w:tbl>
    <w:p w14:paraId="60F08609" w14:textId="77777777" w:rsidR="00C97788" w:rsidRDefault="00C97788" w:rsidP="009C6555">
      <w:pPr>
        <w:rPr>
          <w:b/>
          <w:lang w:val="it-IT"/>
        </w:rPr>
      </w:pPr>
    </w:p>
    <w:p w14:paraId="065304A1" w14:textId="77777777" w:rsidR="00C97788" w:rsidRDefault="00C97788" w:rsidP="009C6555">
      <w:pPr>
        <w:rPr>
          <w:b/>
          <w:lang w:val="it-IT"/>
        </w:rPr>
      </w:pPr>
    </w:p>
    <w:p w14:paraId="39E5438B" w14:textId="77777777" w:rsidR="00C97788" w:rsidRDefault="00C97788" w:rsidP="009C6555">
      <w:pPr>
        <w:rPr>
          <w:b/>
          <w:lang w:val="it-IT"/>
        </w:rPr>
      </w:pPr>
    </w:p>
    <w:p w14:paraId="2B0A0143" w14:textId="34DADB36" w:rsidR="002440BE" w:rsidRPr="00C97788" w:rsidRDefault="003176FF" w:rsidP="009C6555">
      <w:pPr>
        <w:jc w:val="both"/>
        <w:rPr>
          <w:rFonts w:ascii="Arial" w:hAnsi="Arial" w:cs="Arial"/>
          <w:b/>
          <w:sz w:val="16"/>
          <w:szCs w:val="16"/>
          <w:lang w:val="it-IT"/>
        </w:rPr>
      </w:pPr>
      <w:r>
        <w:rPr>
          <w:b/>
          <w:lang w:val="it-IT"/>
        </w:rPr>
        <w:t>N</w:t>
      </w:r>
      <w:r w:rsidR="00CB2167" w:rsidRPr="00D8724B">
        <w:rPr>
          <w:b/>
          <w:lang w:val="it-IT"/>
        </w:rPr>
        <w:t>OTE</w:t>
      </w:r>
    </w:p>
    <w:p w14:paraId="39DF1F76" w14:textId="4B186FF9" w:rsidR="00B30530" w:rsidRDefault="00C14D37" w:rsidP="000D7E47">
      <w:pPr>
        <w:autoSpaceDE w:val="0"/>
        <w:autoSpaceDN w:val="0"/>
        <w:adjustRightInd w:val="0"/>
        <w:spacing w:after="0" w:line="240" w:lineRule="auto"/>
        <w:jc w:val="both"/>
        <w:rPr>
          <w:rFonts w:ascii="Arial" w:hAnsi="Arial" w:cs="Arial"/>
          <w:sz w:val="16"/>
          <w:szCs w:val="16"/>
          <w:lang w:val="it-IT"/>
        </w:rPr>
      </w:pPr>
      <w:r w:rsidRPr="0088732A">
        <w:rPr>
          <w:rFonts w:ascii="Arial" w:hAnsi="Arial" w:cs="Arial"/>
          <w:b/>
          <w:sz w:val="16"/>
          <w:szCs w:val="16"/>
          <w:lang w:val="it-IT"/>
        </w:rPr>
        <w:t>1</w:t>
      </w:r>
      <w:r w:rsidR="00145564" w:rsidRPr="0088732A">
        <w:rPr>
          <w:rFonts w:ascii="Arial" w:hAnsi="Arial" w:cs="Arial"/>
          <w:b/>
          <w:sz w:val="16"/>
          <w:szCs w:val="16"/>
          <w:lang w:val="it-IT"/>
        </w:rPr>
        <w:t xml:space="preserve"> </w:t>
      </w:r>
      <w:r w:rsidR="006D59AE" w:rsidRPr="0088732A">
        <w:rPr>
          <w:rFonts w:ascii="Arial" w:hAnsi="Arial" w:cs="Arial"/>
          <w:sz w:val="16"/>
          <w:szCs w:val="16"/>
          <w:lang w:val="it-IT"/>
        </w:rPr>
        <w:t xml:space="preserve">– </w:t>
      </w:r>
      <w:r w:rsidR="00B30530" w:rsidRPr="0088732A">
        <w:rPr>
          <w:rFonts w:ascii="Arial" w:hAnsi="Arial" w:cs="Arial"/>
          <w:b/>
          <w:sz w:val="16"/>
          <w:szCs w:val="16"/>
          <w:lang w:val="it-IT"/>
        </w:rPr>
        <w:t>Cliente</w:t>
      </w:r>
      <w:r w:rsidR="00B30530" w:rsidRPr="0088732A">
        <w:rPr>
          <w:rFonts w:ascii="Arial" w:hAnsi="Arial" w:cs="Arial"/>
          <w:sz w:val="16"/>
          <w:szCs w:val="16"/>
          <w:lang w:val="it-IT"/>
        </w:rPr>
        <w:t>:</w:t>
      </w:r>
      <w:r w:rsidR="00983CC0" w:rsidRPr="0088732A">
        <w:rPr>
          <w:rFonts w:ascii="Arial" w:hAnsi="Arial" w:cs="Arial"/>
          <w:sz w:val="16"/>
          <w:szCs w:val="16"/>
          <w:lang w:val="it-IT"/>
        </w:rPr>
        <w:t xml:space="preserve"> è i</w:t>
      </w:r>
      <w:r w:rsidR="007A3A1E" w:rsidRPr="0088732A">
        <w:rPr>
          <w:rFonts w:ascii="Arial" w:hAnsi="Arial" w:cs="Arial"/>
          <w:sz w:val="16"/>
          <w:szCs w:val="16"/>
          <w:lang w:val="it-IT"/>
        </w:rPr>
        <w:t>l soggett</w:t>
      </w:r>
      <w:r w:rsidR="00983CC0" w:rsidRPr="0088732A">
        <w:rPr>
          <w:rFonts w:ascii="Arial" w:hAnsi="Arial" w:cs="Arial"/>
          <w:sz w:val="16"/>
          <w:szCs w:val="16"/>
          <w:lang w:val="it-IT"/>
        </w:rPr>
        <w:t>o consumatore</w:t>
      </w:r>
      <w:r w:rsidR="000D7E47">
        <w:rPr>
          <w:rFonts w:ascii="Arial" w:hAnsi="Arial" w:cs="Arial"/>
          <w:sz w:val="16"/>
          <w:szCs w:val="16"/>
          <w:lang w:val="it-IT"/>
        </w:rPr>
        <w:t xml:space="preserve"> -</w:t>
      </w:r>
      <w:r w:rsidR="003176FF">
        <w:rPr>
          <w:rFonts w:ascii="Arial" w:hAnsi="Arial" w:cs="Arial"/>
          <w:sz w:val="16"/>
          <w:szCs w:val="16"/>
          <w:lang w:val="it-IT"/>
        </w:rPr>
        <w:t xml:space="preserve"> </w:t>
      </w:r>
      <w:r w:rsidR="00D8595F">
        <w:rPr>
          <w:rFonts w:ascii="Arial" w:hAnsi="Arial" w:cs="Arial"/>
          <w:sz w:val="16"/>
          <w:szCs w:val="16"/>
          <w:lang w:val="it-IT"/>
        </w:rPr>
        <w:t>cioè,</w:t>
      </w:r>
      <w:r w:rsidR="000D7E47">
        <w:rPr>
          <w:rFonts w:ascii="Arial" w:hAnsi="Arial" w:cs="Arial"/>
          <w:sz w:val="16"/>
          <w:szCs w:val="16"/>
          <w:lang w:val="it-IT"/>
        </w:rPr>
        <w:t xml:space="preserve"> un soggetto </w:t>
      </w:r>
      <w:r w:rsidR="000D7E47" w:rsidRPr="000D7E47">
        <w:rPr>
          <w:rFonts w:ascii="Arial" w:hAnsi="Arial" w:cs="Arial"/>
          <w:sz w:val="16"/>
          <w:szCs w:val="16"/>
          <w:lang w:val="it-IT"/>
        </w:rPr>
        <w:t xml:space="preserve">che agisce per scopi estranei all’attività imprenditoriale, commerciale, artigianale o professionale eventualmente svolta - </w:t>
      </w:r>
      <w:r w:rsidR="00983CC0" w:rsidRPr="0088732A">
        <w:rPr>
          <w:rFonts w:ascii="Arial" w:hAnsi="Arial" w:cs="Arial"/>
          <w:sz w:val="16"/>
          <w:szCs w:val="16"/>
          <w:lang w:val="it-IT"/>
        </w:rPr>
        <w:t>intestatario</w:t>
      </w:r>
      <w:r w:rsidR="007A3A1E" w:rsidRPr="0088732A">
        <w:rPr>
          <w:rFonts w:ascii="Arial" w:hAnsi="Arial" w:cs="Arial"/>
          <w:sz w:val="16"/>
          <w:szCs w:val="16"/>
          <w:lang w:val="it-IT"/>
        </w:rPr>
        <w:t xml:space="preserve"> </w:t>
      </w:r>
      <w:r w:rsidR="00983CC0" w:rsidRPr="0088732A">
        <w:rPr>
          <w:rFonts w:ascii="Arial" w:hAnsi="Arial" w:cs="Arial"/>
          <w:sz w:val="16"/>
          <w:szCs w:val="16"/>
          <w:lang w:val="it-IT"/>
        </w:rPr>
        <w:t>del “nuovo conto” e del “conto originario”</w:t>
      </w:r>
      <w:r w:rsidR="000018FC" w:rsidRPr="0088732A">
        <w:rPr>
          <w:rFonts w:ascii="Arial" w:hAnsi="Arial" w:cs="Arial"/>
          <w:sz w:val="16"/>
          <w:szCs w:val="16"/>
          <w:lang w:val="it-IT"/>
        </w:rPr>
        <w:t>,</w:t>
      </w:r>
      <w:r w:rsidR="00983CC0" w:rsidRPr="0088732A">
        <w:rPr>
          <w:rFonts w:ascii="Arial" w:hAnsi="Arial" w:cs="Arial"/>
          <w:sz w:val="16"/>
          <w:szCs w:val="16"/>
          <w:lang w:val="it-IT"/>
        </w:rPr>
        <w:t xml:space="preserve"> </w:t>
      </w:r>
      <w:r w:rsidR="007A3A1E" w:rsidRPr="0088732A">
        <w:rPr>
          <w:rFonts w:ascii="Arial" w:hAnsi="Arial" w:cs="Arial"/>
          <w:sz w:val="16"/>
          <w:szCs w:val="16"/>
          <w:lang w:val="it-IT"/>
        </w:rPr>
        <w:t>che sottoscrive il presente modulo di richiesta del servizio di trasferimento. Il termine Cliente è utilizza</w:t>
      </w:r>
      <w:r w:rsidR="007834BE">
        <w:rPr>
          <w:rFonts w:ascii="Arial" w:hAnsi="Arial" w:cs="Arial"/>
          <w:sz w:val="16"/>
          <w:szCs w:val="16"/>
          <w:lang w:val="it-IT"/>
        </w:rPr>
        <w:t>t</w:t>
      </w:r>
      <w:r w:rsidR="007A3A1E" w:rsidRPr="0088732A">
        <w:rPr>
          <w:rFonts w:ascii="Arial" w:hAnsi="Arial" w:cs="Arial"/>
          <w:sz w:val="16"/>
          <w:szCs w:val="16"/>
          <w:lang w:val="it-IT"/>
        </w:rPr>
        <w:t xml:space="preserve">o anche qualora il “nuovo conto” e il “conto originario” siano intestati a più soggetti consumatori per far riferimento a tutti gli intestatari </w:t>
      </w:r>
      <w:r w:rsidR="000018FC" w:rsidRPr="0088732A">
        <w:rPr>
          <w:rFonts w:ascii="Arial" w:hAnsi="Arial" w:cs="Arial"/>
          <w:sz w:val="16"/>
          <w:szCs w:val="16"/>
          <w:lang w:val="it-IT"/>
        </w:rPr>
        <w:t>del</w:t>
      </w:r>
      <w:r w:rsidR="00BF4278" w:rsidRPr="0088732A">
        <w:rPr>
          <w:rFonts w:ascii="Arial" w:hAnsi="Arial" w:cs="Arial"/>
          <w:sz w:val="16"/>
          <w:szCs w:val="16"/>
          <w:lang w:val="it-IT"/>
        </w:rPr>
        <w:t xml:space="preserve"> </w:t>
      </w:r>
      <w:r w:rsidR="000E16F9" w:rsidRPr="0088732A">
        <w:rPr>
          <w:rFonts w:ascii="Arial" w:hAnsi="Arial" w:cs="Arial"/>
          <w:sz w:val="16"/>
          <w:szCs w:val="16"/>
          <w:lang w:val="it-IT"/>
        </w:rPr>
        <w:t>“nuovo conto” e del “conto originario”</w:t>
      </w:r>
      <w:r w:rsidR="007A3A1E" w:rsidRPr="0088732A">
        <w:rPr>
          <w:rFonts w:ascii="Arial" w:hAnsi="Arial" w:cs="Arial"/>
          <w:sz w:val="16"/>
          <w:szCs w:val="16"/>
          <w:lang w:val="it-IT"/>
        </w:rPr>
        <w:t xml:space="preserve">, sottoscrittori del presente modulo. </w:t>
      </w:r>
    </w:p>
    <w:p w14:paraId="3FC6CD94" w14:textId="77777777" w:rsidR="000D7E47" w:rsidRPr="0088732A" w:rsidRDefault="000D7E47" w:rsidP="000D7E47">
      <w:pPr>
        <w:autoSpaceDE w:val="0"/>
        <w:autoSpaceDN w:val="0"/>
        <w:adjustRightInd w:val="0"/>
        <w:spacing w:after="0" w:line="240" w:lineRule="auto"/>
        <w:jc w:val="both"/>
        <w:rPr>
          <w:rFonts w:ascii="Arial" w:hAnsi="Arial" w:cs="Arial"/>
          <w:sz w:val="16"/>
          <w:szCs w:val="16"/>
          <w:lang w:val="it-IT"/>
        </w:rPr>
      </w:pPr>
    </w:p>
    <w:p w14:paraId="48C98D31" w14:textId="77777777" w:rsidR="00234110" w:rsidRPr="0088732A" w:rsidRDefault="00C14D37" w:rsidP="009C6555">
      <w:pPr>
        <w:spacing w:after="120" w:line="240" w:lineRule="auto"/>
        <w:jc w:val="both"/>
        <w:rPr>
          <w:rFonts w:ascii="Arial" w:hAnsi="Arial" w:cs="Arial"/>
          <w:sz w:val="16"/>
          <w:szCs w:val="16"/>
          <w:lang w:val="it-IT"/>
        </w:rPr>
      </w:pPr>
      <w:r w:rsidRPr="0088732A">
        <w:rPr>
          <w:rFonts w:ascii="Arial" w:hAnsi="Arial" w:cs="Arial"/>
          <w:b/>
          <w:sz w:val="16"/>
          <w:szCs w:val="16"/>
          <w:lang w:val="it-IT"/>
        </w:rPr>
        <w:t>2</w:t>
      </w:r>
      <w:r w:rsidR="00EE75BC" w:rsidRPr="0088732A">
        <w:rPr>
          <w:rFonts w:ascii="Arial" w:hAnsi="Arial" w:cs="Arial"/>
          <w:sz w:val="16"/>
          <w:szCs w:val="16"/>
          <w:lang w:val="it-IT"/>
        </w:rPr>
        <w:t xml:space="preserve"> </w:t>
      </w:r>
      <w:r w:rsidR="00983CC0" w:rsidRPr="0088732A">
        <w:rPr>
          <w:rFonts w:ascii="Arial" w:hAnsi="Arial" w:cs="Arial"/>
          <w:sz w:val="16"/>
          <w:szCs w:val="16"/>
          <w:lang w:val="it-IT"/>
        </w:rPr>
        <w:t xml:space="preserve">– </w:t>
      </w:r>
      <w:r w:rsidR="00234110" w:rsidRPr="0088732A">
        <w:rPr>
          <w:rFonts w:ascii="Arial" w:hAnsi="Arial" w:cs="Arial"/>
          <w:b/>
          <w:sz w:val="16"/>
          <w:szCs w:val="16"/>
          <w:lang w:val="it-IT"/>
        </w:rPr>
        <w:t>Prestatore di Servizi di Pagamento Nuovo</w:t>
      </w:r>
      <w:r w:rsidR="00F25B0D" w:rsidRPr="0088732A">
        <w:rPr>
          <w:rFonts w:ascii="Arial" w:hAnsi="Arial" w:cs="Arial"/>
          <w:b/>
          <w:sz w:val="16"/>
          <w:szCs w:val="16"/>
          <w:lang w:val="it-IT"/>
        </w:rPr>
        <w:t xml:space="preserve"> (“PSP Nuovo”)</w:t>
      </w:r>
      <w:r w:rsidR="00234110" w:rsidRPr="0088732A">
        <w:rPr>
          <w:rFonts w:ascii="Arial" w:hAnsi="Arial" w:cs="Arial"/>
          <w:sz w:val="16"/>
          <w:szCs w:val="16"/>
          <w:lang w:val="it-IT"/>
        </w:rPr>
        <w:t>: è un Prestatore di Servizi di Pagamento ai</w:t>
      </w:r>
      <w:r w:rsidR="00E83BF1" w:rsidRPr="00E83BF1">
        <w:rPr>
          <w:rFonts w:ascii="Arial" w:hAnsi="Arial" w:cs="Arial"/>
          <w:sz w:val="16"/>
          <w:szCs w:val="16"/>
          <w:lang w:val="it-IT"/>
        </w:rPr>
        <w:t xml:space="preserve"> sensi dell’art. 1, par.1</w:t>
      </w:r>
      <w:r w:rsidR="00A14576">
        <w:rPr>
          <w:rFonts w:ascii="Arial" w:hAnsi="Arial" w:cs="Arial"/>
          <w:sz w:val="16"/>
          <w:szCs w:val="16"/>
          <w:lang w:val="it-IT"/>
        </w:rPr>
        <w:t xml:space="preserve">, </w:t>
      </w:r>
      <w:r w:rsidR="00791010" w:rsidRPr="00791010">
        <w:rPr>
          <w:rFonts w:ascii="Arial" w:hAnsi="Arial" w:cs="Arial"/>
          <w:sz w:val="16"/>
          <w:szCs w:val="16"/>
          <w:lang w:val="it-IT"/>
        </w:rPr>
        <w:t>della DIRETTIVA (UE) 2015/2366</w:t>
      </w:r>
      <w:r w:rsidR="00A14576">
        <w:rPr>
          <w:rFonts w:ascii="Arial" w:hAnsi="Arial" w:cs="Arial"/>
          <w:sz w:val="16"/>
          <w:szCs w:val="16"/>
          <w:lang w:val="it-IT"/>
        </w:rPr>
        <w:t xml:space="preserve">, </w:t>
      </w:r>
      <w:r w:rsidR="008E24AF" w:rsidRPr="0088732A">
        <w:rPr>
          <w:rFonts w:ascii="Arial" w:hAnsi="Arial" w:cs="Arial"/>
          <w:sz w:val="16"/>
          <w:szCs w:val="16"/>
          <w:lang w:val="it-IT"/>
        </w:rPr>
        <w:t>presso il quale</w:t>
      </w:r>
      <w:r w:rsidR="00983CC0" w:rsidRPr="0088732A">
        <w:rPr>
          <w:rFonts w:ascii="Arial" w:hAnsi="Arial" w:cs="Arial"/>
          <w:sz w:val="16"/>
          <w:szCs w:val="16"/>
          <w:lang w:val="it-IT"/>
        </w:rPr>
        <w:t xml:space="preserve"> </w:t>
      </w:r>
      <w:r w:rsidR="007A3A1E" w:rsidRPr="0088732A">
        <w:rPr>
          <w:rFonts w:ascii="Arial" w:hAnsi="Arial" w:cs="Arial"/>
          <w:sz w:val="16"/>
          <w:szCs w:val="16"/>
          <w:lang w:val="it-IT"/>
        </w:rPr>
        <w:t xml:space="preserve">il </w:t>
      </w:r>
      <w:r w:rsidR="00983CC0" w:rsidRPr="0088732A">
        <w:rPr>
          <w:rFonts w:ascii="Arial" w:hAnsi="Arial" w:cs="Arial"/>
          <w:sz w:val="16"/>
          <w:szCs w:val="16"/>
          <w:lang w:val="it-IT"/>
        </w:rPr>
        <w:t xml:space="preserve">Cliente </w:t>
      </w:r>
      <w:r w:rsidR="008E24AF" w:rsidRPr="0088732A">
        <w:rPr>
          <w:rFonts w:ascii="Arial" w:hAnsi="Arial" w:cs="Arial"/>
          <w:sz w:val="16"/>
          <w:szCs w:val="16"/>
          <w:lang w:val="it-IT"/>
        </w:rPr>
        <w:t>apr</w:t>
      </w:r>
      <w:r w:rsidR="00B30530" w:rsidRPr="0088732A">
        <w:rPr>
          <w:rFonts w:ascii="Arial" w:hAnsi="Arial" w:cs="Arial"/>
          <w:sz w:val="16"/>
          <w:szCs w:val="16"/>
          <w:lang w:val="it-IT"/>
        </w:rPr>
        <w:t>e</w:t>
      </w:r>
      <w:r w:rsidR="008E24AF" w:rsidRPr="0088732A">
        <w:rPr>
          <w:rFonts w:ascii="Arial" w:hAnsi="Arial" w:cs="Arial"/>
          <w:sz w:val="16"/>
          <w:szCs w:val="16"/>
          <w:lang w:val="it-IT"/>
        </w:rPr>
        <w:t xml:space="preserve"> o det</w:t>
      </w:r>
      <w:r w:rsidR="00B30530" w:rsidRPr="0088732A">
        <w:rPr>
          <w:rFonts w:ascii="Arial" w:hAnsi="Arial" w:cs="Arial"/>
          <w:sz w:val="16"/>
          <w:szCs w:val="16"/>
          <w:lang w:val="it-IT"/>
        </w:rPr>
        <w:t>iene</w:t>
      </w:r>
      <w:r w:rsidR="008E24AF" w:rsidRPr="0088732A">
        <w:rPr>
          <w:rFonts w:ascii="Arial" w:hAnsi="Arial" w:cs="Arial"/>
          <w:sz w:val="16"/>
          <w:szCs w:val="16"/>
          <w:lang w:val="it-IT"/>
        </w:rPr>
        <w:t xml:space="preserve"> </w:t>
      </w:r>
      <w:r w:rsidR="007A3A1E" w:rsidRPr="0088732A">
        <w:rPr>
          <w:rFonts w:ascii="Arial" w:hAnsi="Arial" w:cs="Arial"/>
          <w:sz w:val="16"/>
          <w:szCs w:val="16"/>
          <w:lang w:val="it-IT"/>
        </w:rPr>
        <w:t xml:space="preserve">un </w:t>
      </w:r>
      <w:r w:rsidR="008E24AF" w:rsidRPr="0088732A">
        <w:rPr>
          <w:rFonts w:ascii="Arial" w:hAnsi="Arial" w:cs="Arial"/>
          <w:sz w:val="16"/>
          <w:szCs w:val="16"/>
          <w:lang w:val="it-IT"/>
        </w:rPr>
        <w:t xml:space="preserve">conto di pagamento </w:t>
      </w:r>
      <w:r w:rsidR="00D73627" w:rsidRPr="0088732A">
        <w:rPr>
          <w:rFonts w:ascii="Arial" w:hAnsi="Arial" w:cs="Arial"/>
          <w:sz w:val="16"/>
          <w:szCs w:val="16"/>
          <w:lang w:val="it-IT"/>
        </w:rPr>
        <w:t xml:space="preserve">(“nuovo conto”). </w:t>
      </w:r>
      <w:r w:rsidR="006C7FC2" w:rsidRPr="0088732A">
        <w:rPr>
          <w:rFonts w:ascii="Arial" w:hAnsi="Arial" w:cs="Arial"/>
          <w:sz w:val="16"/>
          <w:szCs w:val="16"/>
          <w:lang w:val="it-IT"/>
        </w:rPr>
        <w:t>È</w:t>
      </w:r>
      <w:r w:rsidR="007A3A1E" w:rsidRPr="0088732A">
        <w:rPr>
          <w:rFonts w:ascii="Arial" w:hAnsi="Arial" w:cs="Arial"/>
          <w:sz w:val="16"/>
          <w:szCs w:val="16"/>
          <w:lang w:val="it-IT"/>
        </w:rPr>
        <w:t xml:space="preserve"> il PSP che avvia il servizio di trasferimento richiesto con la sottoscrizione del presente modulo. </w:t>
      </w:r>
    </w:p>
    <w:p w14:paraId="773A7640" w14:textId="77777777" w:rsidR="00BF4278" w:rsidRPr="0088732A" w:rsidRDefault="007A3A1E" w:rsidP="009C6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Arial" w:hAnsi="Arial" w:cs="Arial"/>
          <w:sz w:val="16"/>
          <w:szCs w:val="16"/>
          <w:lang w:val="it-IT"/>
        </w:rPr>
      </w:pPr>
      <w:r w:rsidRPr="00597F5D">
        <w:rPr>
          <w:rFonts w:ascii="Arial" w:hAnsi="Arial" w:cs="Arial"/>
          <w:b/>
          <w:sz w:val="16"/>
          <w:szCs w:val="16"/>
          <w:lang w:val="it-IT"/>
        </w:rPr>
        <w:t>3</w:t>
      </w:r>
      <w:r w:rsidR="0069342C" w:rsidRPr="0088732A">
        <w:rPr>
          <w:rFonts w:ascii="Arial" w:hAnsi="Arial" w:cs="Arial"/>
          <w:sz w:val="16"/>
          <w:szCs w:val="16"/>
          <w:lang w:val="it-IT"/>
        </w:rPr>
        <w:t xml:space="preserve"> – </w:t>
      </w:r>
      <w:r w:rsidR="0069342C" w:rsidRPr="0088732A">
        <w:rPr>
          <w:rFonts w:ascii="Arial" w:hAnsi="Arial" w:cs="Arial"/>
          <w:b/>
          <w:sz w:val="16"/>
          <w:szCs w:val="16"/>
          <w:lang w:val="it-IT"/>
        </w:rPr>
        <w:t>Prestatore di Servizi di Pagamento Originario</w:t>
      </w:r>
      <w:r w:rsidR="00F25B0D" w:rsidRPr="0088732A">
        <w:rPr>
          <w:rFonts w:ascii="Arial" w:hAnsi="Arial" w:cs="Arial"/>
          <w:b/>
          <w:sz w:val="16"/>
          <w:szCs w:val="16"/>
          <w:lang w:val="it-IT"/>
        </w:rPr>
        <w:t xml:space="preserve"> (“PSP Originario”)</w:t>
      </w:r>
      <w:r w:rsidR="008842D6" w:rsidRPr="0088732A">
        <w:rPr>
          <w:rFonts w:ascii="Arial" w:hAnsi="Arial" w:cs="Arial"/>
          <w:sz w:val="16"/>
          <w:szCs w:val="16"/>
          <w:lang w:val="it-IT"/>
        </w:rPr>
        <w:t xml:space="preserve">: è un Prestatore di Servizi di Pagamento ai sensi </w:t>
      </w:r>
      <w:r w:rsidR="00E83BF1" w:rsidRPr="00E83BF1">
        <w:rPr>
          <w:rFonts w:ascii="Arial" w:hAnsi="Arial" w:cs="Arial"/>
          <w:sz w:val="16"/>
          <w:szCs w:val="16"/>
          <w:lang w:val="it-IT"/>
        </w:rPr>
        <w:t xml:space="preserve">dell’art. 1, par. 1, </w:t>
      </w:r>
      <w:r w:rsidR="008842D6" w:rsidRPr="0088732A">
        <w:rPr>
          <w:rFonts w:ascii="Arial" w:hAnsi="Arial" w:cs="Arial"/>
          <w:sz w:val="16"/>
          <w:szCs w:val="16"/>
          <w:lang w:val="it-IT"/>
        </w:rPr>
        <w:t xml:space="preserve">della </w:t>
      </w:r>
      <w:r w:rsidR="00791010" w:rsidRPr="00791010">
        <w:rPr>
          <w:rFonts w:ascii="Arial" w:hAnsi="Arial" w:cs="Arial"/>
          <w:sz w:val="16"/>
          <w:szCs w:val="16"/>
          <w:lang w:val="it-IT"/>
        </w:rPr>
        <w:t>DIRETTIVA (UE) 2015/2366</w:t>
      </w:r>
      <w:r w:rsidR="003176FF">
        <w:rPr>
          <w:rFonts w:ascii="Arial" w:hAnsi="Arial" w:cs="Arial"/>
          <w:sz w:val="16"/>
          <w:szCs w:val="16"/>
          <w:lang w:val="it-IT"/>
        </w:rPr>
        <w:t xml:space="preserve"> </w:t>
      </w:r>
      <w:r w:rsidR="008842D6" w:rsidRPr="0088732A">
        <w:rPr>
          <w:rFonts w:ascii="Arial" w:hAnsi="Arial" w:cs="Arial"/>
          <w:sz w:val="16"/>
          <w:szCs w:val="16"/>
          <w:lang w:val="it-IT"/>
        </w:rPr>
        <w:t>presso il quale il</w:t>
      </w:r>
      <w:r w:rsidR="00983CC0" w:rsidRPr="0088732A">
        <w:rPr>
          <w:rFonts w:ascii="Arial" w:hAnsi="Arial" w:cs="Arial"/>
          <w:sz w:val="16"/>
          <w:szCs w:val="16"/>
          <w:lang w:val="it-IT"/>
        </w:rPr>
        <w:t xml:space="preserve"> Cliente</w:t>
      </w:r>
      <w:r w:rsidR="008842D6" w:rsidRPr="0088732A">
        <w:rPr>
          <w:rFonts w:ascii="Arial" w:hAnsi="Arial" w:cs="Arial"/>
          <w:sz w:val="16"/>
          <w:szCs w:val="16"/>
          <w:lang w:val="it-IT"/>
        </w:rPr>
        <w:t xml:space="preserve"> det</w:t>
      </w:r>
      <w:r w:rsidR="00983CC0" w:rsidRPr="0088732A">
        <w:rPr>
          <w:rFonts w:ascii="Arial" w:hAnsi="Arial" w:cs="Arial"/>
          <w:sz w:val="16"/>
          <w:szCs w:val="16"/>
          <w:lang w:val="it-IT"/>
        </w:rPr>
        <w:t xml:space="preserve">iene </w:t>
      </w:r>
      <w:r w:rsidR="008842D6" w:rsidRPr="0088732A">
        <w:rPr>
          <w:rFonts w:ascii="Arial" w:hAnsi="Arial" w:cs="Arial"/>
          <w:sz w:val="16"/>
          <w:szCs w:val="16"/>
          <w:lang w:val="it-IT"/>
        </w:rPr>
        <w:t xml:space="preserve">un conto di pagamento </w:t>
      </w:r>
      <w:r w:rsidRPr="0088732A">
        <w:rPr>
          <w:rFonts w:ascii="Arial" w:hAnsi="Arial" w:cs="Arial"/>
          <w:sz w:val="16"/>
          <w:szCs w:val="16"/>
          <w:lang w:val="it-IT"/>
        </w:rPr>
        <w:t xml:space="preserve">(“conto originario”) sul quale sono attivati i servizi di pagamento </w:t>
      </w:r>
      <w:r w:rsidR="00C07D25">
        <w:rPr>
          <w:rFonts w:ascii="Arial" w:hAnsi="Arial" w:cs="Arial"/>
          <w:sz w:val="16"/>
          <w:szCs w:val="16"/>
          <w:lang w:val="it-IT"/>
        </w:rPr>
        <w:t>oggetto</w:t>
      </w:r>
      <w:r w:rsidR="00C07D25" w:rsidRPr="0088732A">
        <w:rPr>
          <w:rFonts w:ascii="Arial" w:hAnsi="Arial" w:cs="Arial"/>
          <w:sz w:val="16"/>
          <w:szCs w:val="16"/>
          <w:lang w:val="it-IT"/>
        </w:rPr>
        <w:t xml:space="preserve"> </w:t>
      </w:r>
      <w:r w:rsidRPr="0088732A">
        <w:rPr>
          <w:rFonts w:ascii="Arial" w:hAnsi="Arial" w:cs="Arial"/>
          <w:sz w:val="16"/>
          <w:szCs w:val="16"/>
          <w:lang w:val="it-IT"/>
        </w:rPr>
        <w:t xml:space="preserve">di trasferimento. </w:t>
      </w:r>
    </w:p>
    <w:p w14:paraId="18D77335" w14:textId="77777777" w:rsidR="008E24AF" w:rsidRPr="0070027C" w:rsidRDefault="00791010" w:rsidP="00151420">
      <w:pPr>
        <w:jc w:val="both"/>
        <w:rPr>
          <w:rFonts w:ascii="Arial" w:hAnsi="Arial" w:cs="Arial"/>
          <w:sz w:val="18"/>
          <w:szCs w:val="18"/>
          <w:lang w:val="it-IT"/>
        </w:rPr>
      </w:pPr>
      <w:r w:rsidRPr="00151420">
        <w:rPr>
          <w:rFonts w:ascii="Arial" w:hAnsi="Arial" w:cs="Arial"/>
          <w:b/>
          <w:sz w:val="16"/>
          <w:szCs w:val="16"/>
          <w:lang w:val="it-IT"/>
        </w:rPr>
        <w:t>4</w:t>
      </w:r>
      <w:r w:rsidR="00597F5D" w:rsidRPr="00151420">
        <w:rPr>
          <w:rFonts w:ascii="Arial" w:hAnsi="Arial" w:cs="Arial"/>
          <w:b/>
          <w:sz w:val="16"/>
          <w:szCs w:val="16"/>
          <w:lang w:val="it-IT"/>
        </w:rPr>
        <w:t xml:space="preserve"> </w:t>
      </w:r>
      <w:r w:rsidR="00597F5D" w:rsidRPr="00151420">
        <w:rPr>
          <w:rFonts w:ascii="Arial" w:hAnsi="Arial" w:cs="Arial"/>
          <w:sz w:val="16"/>
          <w:szCs w:val="16"/>
          <w:lang w:val="it-IT"/>
        </w:rPr>
        <w:t xml:space="preserve">– </w:t>
      </w:r>
      <w:r w:rsidR="00597F5D" w:rsidRPr="00151420">
        <w:rPr>
          <w:rFonts w:ascii="Arial" w:hAnsi="Arial" w:cs="Arial"/>
          <w:b/>
          <w:sz w:val="16"/>
          <w:szCs w:val="16"/>
          <w:lang w:val="it-IT"/>
        </w:rPr>
        <w:t xml:space="preserve">Istruzioni per la gestione degli ordini di addebito diretto: </w:t>
      </w:r>
      <w:r w:rsidR="00597F5D" w:rsidRPr="00151420">
        <w:rPr>
          <w:rFonts w:ascii="Arial" w:hAnsi="Arial" w:cs="Arial"/>
          <w:sz w:val="16"/>
          <w:szCs w:val="16"/>
          <w:lang w:val="it-IT"/>
        </w:rPr>
        <w:t>ai sensi di quanto previsto dal</w:t>
      </w:r>
      <w:r w:rsidR="00E83BF1" w:rsidRPr="00151420">
        <w:rPr>
          <w:rFonts w:ascii="Arial" w:hAnsi="Arial" w:cs="Arial"/>
          <w:sz w:val="16"/>
          <w:szCs w:val="16"/>
          <w:lang w:val="it-IT"/>
        </w:rPr>
        <w:t>l’art. 5, par.3, lett. d) del</w:t>
      </w:r>
      <w:r w:rsidR="00C140C2" w:rsidRPr="00151420">
        <w:rPr>
          <w:rFonts w:ascii="Arial" w:hAnsi="Arial" w:cs="Arial"/>
          <w:sz w:val="16"/>
          <w:szCs w:val="16"/>
          <w:lang w:val="it-IT"/>
        </w:rPr>
        <w:t xml:space="preserve"> </w:t>
      </w:r>
      <w:r w:rsidR="00597F5D" w:rsidRPr="00151420">
        <w:rPr>
          <w:rFonts w:ascii="Arial" w:hAnsi="Arial" w:cs="Arial"/>
          <w:sz w:val="16"/>
          <w:szCs w:val="16"/>
          <w:lang w:val="it-IT"/>
        </w:rPr>
        <w:t xml:space="preserve">Regolamento UE 260/2012 (che stabilisce i requisiti tecnici e commerciali per i bonifici e gli addebiti diretti in euro e che modifica il regolamento (CE) n. 924/2009), il </w:t>
      </w:r>
      <w:r w:rsidR="00DA7249" w:rsidRPr="00151420">
        <w:rPr>
          <w:rFonts w:ascii="Arial" w:hAnsi="Arial" w:cs="Arial"/>
          <w:sz w:val="16"/>
          <w:szCs w:val="16"/>
          <w:lang w:val="it-IT"/>
        </w:rPr>
        <w:t>P</w:t>
      </w:r>
      <w:r w:rsidR="00597F5D" w:rsidRPr="00151420">
        <w:rPr>
          <w:rFonts w:ascii="Arial" w:hAnsi="Arial" w:cs="Arial"/>
          <w:sz w:val="16"/>
          <w:szCs w:val="16"/>
          <w:lang w:val="it-IT"/>
        </w:rPr>
        <w:t xml:space="preserve">agatore di un addebito diretto ha diritto di dare istruzione al proprio PSP affinché: limiti a un determinato importo o a una determinata periodicità, o a entrambi, l’incasso dell’addebito diretto; qualora un mandato nell’ambito di uno schema di pagamento non preveda il diritto al rimborso, verifichi ciascuna operazione di addebito diretto e accerti, sulla base dei dati del mandato e prima che il suo conto di pagamento sia addebitato, che l’importo e la periodicità dell’operazione di addebito diretto presentata corrispondano a quelli concordati nel mandato; blocchi ogni addebito diretto sul conto di pagamento del </w:t>
      </w:r>
      <w:r w:rsidR="00DA7249" w:rsidRPr="00151420">
        <w:rPr>
          <w:rFonts w:ascii="Arial" w:hAnsi="Arial" w:cs="Arial"/>
          <w:sz w:val="16"/>
          <w:szCs w:val="16"/>
          <w:lang w:val="it-IT"/>
        </w:rPr>
        <w:t>P</w:t>
      </w:r>
      <w:r w:rsidR="00597F5D" w:rsidRPr="00151420">
        <w:rPr>
          <w:rFonts w:ascii="Arial" w:hAnsi="Arial" w:cs="Arial"/>
          <w:sz w:val="16"/>
          <w:szCs w:val="16"/>
          <w:lang w:val="it-IT"/>
        </w:rPr>
        <w:t>agatore o blocchi ogni addebito diretto iniziato da uno o più Beneficiari determinati, o autorizzi unicamente gli addebiti diretti disposti da uno o più Beneficiari determinati.</w:t>
      </w:r>
      <w:r w:rsidR="00224424" w:rsidRPr="00151420" w:rsidDel="00224424">
        <w:rPr>
          <w:rFonts w:ascii="Arial" w:hAnsi="Arial" w:cs="Arial"/>
          <w:sz w:val="16"/>
          <w:szCs w:val="16"/>
          <w:lang w:val="it-IT"/>
        </w:rPr>
        <w:t xml:space="preserve"> </w:t>
      </w:r>
    </w:p>
    <w:sectPr w:rsidR="008E24AF" w:rsidRPr="0070027C" w:rsidSect="00816E82">
      <w:headerReference w:type="even" r:id="rId11"/>
      <w:headerReference w:type="default" r:id="rId12"/>
      <w:footerReference w:type="even" r:id="rId13"/>
      <w:footerReference w:type="default" r:id="rId14"/>
      <w:headerReference w:type="first" r:id="rId15"/>
      <w:footerReference w:type="first" r:id="rId16"/>
      <w:endnotePr>
        <w:numFmt w:val="chicago"/>
      </w:endnotePr>
      <w:pgSz w:w="11906" w:h="16838" w:code="9"/>
      <w:pgMar w:top="851" w:right="849" w:bottom="284" w:left="720" w:header="288"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BD307" w14:textId="77777777" w:rsidR="003019D1" w:rsidRDefault="003019D1" w:rsidP="007400B1">
      <w:pPr>
        <w:spacing w:after="0" w:line="240" w:lineRule="auto"/>
      </w:pPr>
      <w:r>
        <w:separator/>
      </w:r>
    </w:p>
  </w:endnote>
  <w:endnote w:type="continuationSeparator" w:id="0">
    <w:p w14:paraId="42E453CF" w14:textId="77777777" w:rsidR="003019D1" w:rsidRDefault="003019D1" w:rsidP="007400B1">
      <w:pPr>
        <w:spacing w:after="0" w:line="240" w:lineRule="auto"/>
      </w:pPr>
      <w:r>
        <w:continuationSeparator/>
      </w:r>
    </w:p>
  </w:endnote>
  <w:endnote w:type="continuationNotice" w:id="1">
    <w:p w14:paraId="018D54D5" w14:textId="77777777" w:rsidR="003019D1" w:rsidRDefault="003019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swiss"/>
    <w:notTrueType/>
    <w:pitch w:val="default"/>
    <w:sig w:usb0="00000003" w:usb1="00000000" w:usb2="00000000" w:usb3="00000000" w:csb0="00000001" w:csb1="00000000"/>
  </w:font>
  <w:font w:name="Max-Light">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412F5" w14:textId="77777777" w:rsidR="00E641BB" w:rsidRDefault="00E641B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7AB06" w14:textId="77777777" w:rsidR="003C5739" w:rsidRPr="007C2146" w:rsidRDefault="003C5739">
    <w:pPr>
      <w:pStyle w:val="Pidipagina"/>
      <w:jc w:val="right"/>
    </w:pPr>
    <w:r w:rsidRPr="008B50D1">
      <w:fldChar w:fldCharType="begin"/>
    </w:r>
    <w:r w:rsidRPr="007C2146">
      <w:instrText xml:space="preserve"> PAGE   \* MERGEFORMAT </w:instrText>
    </w:r>
    <w:r w:rsidRPr="008B50D1">
      <w:fldChar w:fldCharType="separate"/>
    </w:r>
    <w:r w:rsidR="00CC1A50">
      <w:rPr>
        <w:noProof/>
      </w:rPr>
      <w:t>2</w:t>
    </w:r>
    <w:r w:rsidRPr="008B50D1">
      <w:rPr>
        <w:noProof/>
      </w:rPr>
      <w:fldChar w:fldCharType="end"/>
    </w:r>
  </w:p>
  <w:p w14:paraId="56C901EF" w14:textId="77777777" w:rsidR="003C5739" w:rsidRDefault="003C573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C5DBF" w14:textId="77777777" w:rsidR="00E641BB" w:rsidRDefault="00E641B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DD10C" w14:textId="77777777" w:rsidR="003019D1" w:rsidRDefault="003019D1" w:rsidP="007400B1">
      <w:pPr>
        <w:spacing w:after="0" w:line="240" w:lineRule="auto"/>
      </w:pPr>
      <w:r>
        <w:separator/>
      </w:r>
    </w:p>
  </w:footnote>
  <w:footnote w:type="continuationSeparator" w:id="0">
    <w:p w14:paraId="291F892C" w14:textId="77777777" w:rsidR="003019D1" w:rsidRDefault="003019D1" w:rsidP="007400B1">
      <w:pPr>
        <w:spacing w:after="0" w:line="240" w:lineRule="auto"/>
      </w:pPr>
      <w:r>
        <w:continuationSeparator/>
      </w:r>
    </w:p>
  </w:footnote>
  <w:footnote w:type="continuationNotice" w:id="1">
    <w:p w14:paraId="1A1B6EA9" w14:textId="77777777" w:rsidR="003019D1" w:rsidRDefault="003019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C371E" w14:textId="33234691" w:rsidR="00352D37" w:rsidRDefault="00723C7E">
    <w:pPr>
      <w:pStyle w:val="Intestazione"/>
    </w:pPr>
    <w:r>
      <w:rPr>
        <w:noProof/>
      </w:rPr>
      <w:pict w14:anchorId="4DAAF9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5313" o:spid="_x0000_s1026" type="#_x0000_t136" style="position:absolute;margin-left:0;margin-top:0;width:530pt;height:198.75pt;rotation:315;z-index:-251655168;mso-position-horizontal:center;mso-position-horizontal-relative:margin;mso-position-vertical:center;mso-position-vertical-relative:margin" o:allowincell="f" fillcolor="silver" stroked="f">
          <v:fill opacity=".5"/>
          <v:textpath style="font-family:&quot;Calibri&quot;;font-size:1pt" string="Fac-Simi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28131" w14:textId="509E87FC" w:rsidR="003C5739" w:rsidRPr="00555154" w:rsidRDefault="00723C7E" w:rsidP="00283BA5">
    <w:pPr>
      <w:pStyle w:val="Intestazione"/>
      <w:tabs>
        <w:tab w:val="clear" w:pos="4819"/>
      </w:tabs>
      <w:jc w:val="right"/>
      <w:rPr>
        <w:b/>
        <w:i/>
      </w:rPr>
    </w:pPr>
    <w:r>
      <w:rPr>
        <w:noProof/>
      </w:rPr>
      <w:pict w14:anchorId="5007A7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5314" o:spid="_x0000_s1027" type="#_x0000_t136" style="position:absolute;left:0;text-align:left;margin-left:0;margin-top:0;width:530pt;height:198.75pt;rotation:315;z-index:-251653120;mso-position-horizontal:center;mso-position-horizontal-relative:margin;mso-position-vertical:center;mso-position-vertical-relative:margin" o:allowincell="f" fillcolor="silver" stroked="f">
          <v:fill opacity=".5"/>
          <v:textpath style="font-family:&quot;Calibri&quot;;font-size:1pt" string="Fac-Simile"/>
          <w10:wrap anchorx="margin" anchory="margin"/>
        </v:shape>
      </w:pict>
    </w:r>
    <w:r w:rsidR="003C5739">
      <w:tab/>
    </w:r>
    <w:r w:rsidR="00AF52DD">
      <w:rPr>
        <w:b/>
        <w:i/>
        <w:sz w:val="20"/>
      </w:rPr>
      <w:t>LUGLIO</w:t>
    </w:r>
    <w:r w:rsidR="00152FF3">
      <w:rPr>
        <w:b/>
        <w:i/>
        <w:sz w:val="20"/>
      </w:rPr>
      <w:t xml:space="preserve"> 2023</w:t>
    </w:r>
    <w:r w:rsidR="007D4E49">
      <w:rPr>
        <w:b/>
        <w:i/>
        <w:sz w:val="20"/>
      </w:rPr>
      <w:t xml:space="preserve"> – V.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CF9B9" w14:textId="6AA4895B" w:rsidR="00352D37" w:rsidRDefault="00723C7E">
    <w:pPr>
      <w:pStyle w:val="Intestazione"/>
    </w:pPr>
    <w:r>
      <w:rPr>
        <w:noProof/>
      </w:rPr>
      <w:pict w14:anchorId="27D327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5312" o:spid="_x0000_s1025" type="#_x0000_t136" style="position:absolute;margin-left:0;margin-top:0;width:530pt;height:198.75pt;rotation:315;z-index:-251657216;mso-position-horizontal:center;mso-position-horizontal-relative:margin;mso-position-vertical:center;mso-position-vertical-relative:margin" o:allowincell="f" fillcolor="silver" stroked="f">
          <v:fill opacity=".5"/>
          <v:textpath style="font-family:&quot;Calibri&quot;;font-size:1pt" string="Fac-Simi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6E3C"/>
    <w:multiLevelType w:val="hybridMultilevel"/>
    <w:tmpl w:val="7AB4C93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2AD4A2D"/>
    <w:multiLevelType w:val="hybridMultilevel"/>
    <w:tmpl w:val="AF665E68"/>
    <w:lvl w:ilvl="0" w:tplc="96D4D9D8">
      <w:start w:val="1"/>
      <w:numFmt w:val="decimal"/>
      <w:lvlText w:val="%1."/>
      <w:lvlJc w:val="left"/>
      <w:pPr>
        <w:ind w:left="720" w:hanging="360"/>
      </w:pPr>
      <w:rPr>
        <w:rFonts w:ascii="Arial" w:hAnsi="Arial" w:hint="default"/>
        <w:b w:val="0"/>
        <w:i w:val="0"/>
        <w:sz w:val="16"/>
      </w:rPr>
    </w:lvl>
    <w:lvl w:ilvl="1" w:tplc="F470F8D2">
      <w:start w:val="2"/>
      <w:numFmt w:val="bullet"/>
      <w:lvlText w:val="-"/>
      <w:lvlJc w:val="left"/>
      <w:pPr>
        <w:ind w:left="1440" w:hanging="360"/>
      </w:pPr>
      <w:rPr>
        <w:rFonts w:ascii="Garamond" w:eastAsia="Times New Roman" w:hAnsi="Garamond"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383052"/>
    <w:multiLevelType w:val="hybridMultilevel"/>
    <w:tmpl w:val="ECE0F6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167F8"/>
    <w:multiLevelType w:val="hybridMultilevel"/>
    <w:tmpl w:val="A164E3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805A56"/>
    <w:multiLevelType w:val="multilevel"/>
    <w:tmpl w:val="A2FADE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5EF2FEB"/>
    <w:multiLevelType w:val="hybridMultilevel"/>
    <w:tmpl w:val="F912CA7E"/>
    <w:lvl w:ilvl="0" w:tplc="1444F546">
      <w:numFmt w:val="bullet"/>
      <w:lvlText w:val="-"/>
      <w:lvlJc w:val="left"/>
      <w:pPr>
        <w:ind w:left="720" w:hanging="360"/>
      </w:pPr>
      <w:rPr>
        <w:rFonts w:ascii="Arial" w:eastAsia="Calibri" w:hAnsi="Arial" w:cs="Arial" w:hint="default"/>
      </w:rPr>
    </w:lvl>
    <w:lvl w:ilvl="1" w:tplc="04100019">
      <w:start w:val="1"/>
      <w:numFmt w:val="lowerLetter"/>
      <w:lvlText w:val="%2."/>
      <w:lvlJc w:val="left"/>
      <w:pPr>
        <w:ind w:left="1440" w:hanging="360"/>
      </w:pPr>
    </w:lvl>
    <w:lvl w:ilvl="2" w:tplc="723A9EF2">
      <w:numFmt w:val="bullet"/>
      <w:lvlText w:val=""/>
      <w:lvlJc w:val="left"/>
      <w:pPr>
        <w:ind w:left="2340" w:hanging="360"/>
      </w:pPr>
      <w:rPr>
        <w:rFonts w:ascii="Wingdings" w:eastAsia="Calibri" w:hAnsi="Wingdings" w:cs="Arial" w:hint="default"/>
        <w:b w:val="0"/>
        <w:sz w:val="30"/>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83D0EC1"/>
    <w:multiLevelType w:val="hybridMultilevel"/>
    <w:tmpl w:val="4B32462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C00521E"/>
    <w:multiLevelType w:val="hybridMultilevel"/>
    <w:tmpl w:val="72522348"/>
    <w:lvl w:ilvl="0" w:tplc="C170623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3A4675"/>
    <w:multiLevelType w:val="multilevel"/>
    <w:tmpl w:val="4F0E5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3B7DCA"/>
    <w:multiLevelType w:val="hybridMultilevel"/>
    <w:tmpl w:val="F756454E"/>
    <w:lvl w:ilvl="0" w:tplc="0C5226D8">
      <w:start w:val="1"/>
      <w:numFmt w:val="decimal"/>
      <w:lvlText w:val="%1."/>
      <w:lvlJc w:val="left"/>
      <w:pPr>
        <w:ind w:left="438" w:hanging="288"/>
      </w:pPr>
      <w:rPr>
        <w:rFonts w:ascii="Arial" w:eastAsia="Arial" w:hAnsi="Arial" w:cs="Arial" w:hint="default"/>
        <w:b w:val="0"/>
        <w:bCs w:val="0"/>
        <w:i w:val="0"/>
        <w:iCs w:val="0"/>
        <w:spacing w:val="0"/>
        <w:w w:val="100"/>
        <w:sz w:val="16"/>
        <w:szCs w:val="16"/>
        <w:lang w:val="it-IT" w:eastAsia="en-US" w:bidi="ar-SA"/>
      </w:rPr>
    </w:lvl>
    <w:lvl w:ilvl="1" w:tplc="A31AA5F0">
      <w:numFmt w:val="bullet"/>
      <w:lvlText w:val="•"/>
      <w:lvlJc w:val="left"/>
      <w:pPr>
        <w:ind w:left="1443" w:hanging="288"/>
      </w:pPr>
      <w:rPr>
        <w:rFonts w:hint="default"/>
        <w:lang w:val="it-IT" w:eastAsia="en-US" w:bidi="ar-SA"/>
      </w:rPr>
    </w:lvl>
    <w:lvl w:ilvl="2" w:tplc="7F600AFA">
      <w:numFmt w:val="bullet"/>
      <w:lvlText w:val="•"/>
      <w:lvlJc w:val="left"/>
      <w:pPr>
        <w:ind w:left="2447" w:hanging="288"/>
      </w:pPr>
      <w:rPr>
        <w:rFonts w:hint="default"/>
        <w:lang w:val="it-IT" w:eastAsia="en-US" w:bidi="ar-SA"/>
      </w:rPr>
    </w:lvl>
    <w:lvl w:ilvl="3" w:tplc="9356EE5C">
      <w:numFmt w:val="bullet"/>
      <w:lvlText w:val="•"/>
      <w:lvlJc w:val="left"/>
      <w:pPr>
        <w:ind w:left="3450" w:hanging="288"/>
      </w:pPr>
      <w:rPr>
        <w:rFonts w:hint="default"/>
        <w:lang w:val="it-IT" w:eastAsia="en-US" w:bidi="ar-SA"/>
      </w:rPr>
    </w:lvl>
    <w:lvl w:ilvl="4" w:tplc="DCDA2926">
      <w:numFmt w:val="bullet"/>
      <w:lvlText w:val="•"/>
      <w:lvlJc w:val="left"/>
      <w:pPr>
        <w:ind w:left="4454" w:hanging="288"/>
      </w:pPr>
      <w:rPr>
        <w:rFonts w:hint="default"/>
        <w:lang w:val="it-IT" w:eastAsia="en-US" w:bidi="ar-SA"/>
      </w:rPr>
    </w:lvl>
    <w:lvl w:ilvl="5" w:tplc="1C24DE7A">
      <w:numFmt w:val="bullet"/>
      <w:lvlText w:val="•"/>
      <w:lvlJc w:val="left"/>
      <w:pPr>
        <w:ind w:left="5458" w:hanging="288"/>
      </w:pPr>
      <w:rPr>
        <w:rFonts w:hint="default"/>
        <w:lang w:val="it-IT" w:eastAsia="en-US" w:bidi="ar-SA"/>
      </w:rPr>
    </w:lvl>
    <w:lvl w:ilvl="6" w:tplc="9AE25ECE">
      <w:numFmt w:val="bullet"/>
      <w:lvlText w:val="•"/>
      <w:lvlJc w:val="left"/>
      <w:pPr>
        <w:ind w:left="6461" w:hanging="288"/>
      </w:pPr>
      <w:rPr>
        <w:rFonts w:hint="default"/>
        <w:lang w:val="it-IT" w:eastAsia="en-US" w:bidi="ar-SA"/>
      </w:rPr>
    </w:lvl>
    <w:lvl w:ilvl="7" w:tplc="6932175A">
      <w:numFmt w:val="bullet"/>
      <w:lvlText w:val="•"/>
      <w:lvlJc w:val="left"/>
      <w:pPr>
        <w:ind w:left="7465" w:hanging="288"/>
      </w:pPr>
      <w:rPr>
        <w:rFonts w:hint="default"/>
        <w:lang w:val="it-IT" w:eastAsia="en-US" w:bidi="ar-SA"/>
      </w:rPr>
    </w:lvl>
    <w:lvl w:ilvl="8" w:tplc="586EF2DE">
      <w:numFmt w:val="bullet"/>
      <w:lvlText w:val="•"/>
      <w:lvlJc w:val="left"/>
      <w:pPr>
        <w:ind w:left="8468" w:hanging="288"/>
      </w:pPr>
      <w:rPr>
        <w:rFonts w:hint="default"/>
        <w:lang w:val="it-IT" w:eastAsia="en-US" w:bidi="ar-SA"/>
      </w:rPr>
    </w:lvl>
  </w:abstractNum>
  <w:abstractNum w:abstractNumId="10" w15:restartNumberingAfterBreak="0">
    <w:nsid w:val="20A22F93"/>
    <w:multiLevelType w:val="hybridMultilevel"/>
    <w:tmpl w:val="A164E3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0B3333F"/>
    <w:multiLevelType w:val="hybridMultilevel"/>
    <w:tmpl w:val="5F18B030"/>
    <w:lvl w:ilvl="0" w:tplc="5210842E">
      <w:start w:val="1"/>
      <w:numFmt w:val="decimal"/>
      <w:pStyle w:val="TestoNota"/>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40208DB"/>
    <w:multiLevelType w:val="hybridMultilevel"/>
    <w:tmpl w:val="4B32462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54B649E"/>
    <w:multiLevelType w:val="hybridMultilevel"/>
    <w:tmpl w:val="7F382A5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25B95E45"/>
    <w:multiLevelType w:val="hybridMultilevel"/>
    <w:tmpl w:val="4C2A61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70D534A"/>
    <w:multiLevelType w:val="hybridMultilevel"/>
    <w:tmpl w:val="9BB607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7662561"/>
    <w:multiLevelType w:val="hybridMultilevel"/>
    <w:tmpl w:val="7EBA2FA4"/>
    <w:lvl w:ilvl="0" w:tplc="5AF62920">
      <w:numFmt w:val="bullet"/>
      <w:lvlText w:val="-"/>
      <w:lvlJc w:val="left"/>
      <w:pPr>
        <w:ind w:left="720" w:hanging="360"/>
      </w:pPr>
      <w:rPr>
        <w:rFonts w:ascii="Calibri" w:eastAsia="Calibri" w:hAnsi="Calibri" w:cs="Times New Roman" w:hint="default"/>
      </w:rPr>
    </w:lvl>
    <w:lvl w:ilvl="1" w:tplc="F470F8D2">
      <w:start w:val="2"/>
      <w:numFmt w:val="bullet"/>
      <w:lvlText w:val="-"/>
      <w:lvlJc w:val="left"/>
      <w:pPr>
        <w:ind w:left="1440" w:hanging="360"/>
      </w:pPr>
      <w:rPr>
        <w:rFonts w:ascii="Garamond" w:eastAsia="Times New Roman" w:hAnsi="Garamond"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5F0EA1"/>
    <w:multiLevelType w:val="hybridMultilevel"/>
    <w:tmpl w:val="C380879E"/>
    <w:lvl w:ilvl="0" w:tplc="B0ECC0CE">
      <w:start w:val="1"/>
      <w:numFmt w:val="bullet"/>
      <w:lvlText w:val=""/>
      <w:lvlJc w:val="left"/>
      <w:pPr>
        <w:ind w:left="360" w:hanging="360"/>
      </w:pPr>
      <w:rPr>
        <w:rFonts w:ascii="Wingdings" w:hAnsi="Wingdings" w:hint="default"/>
        <w:sz w:val="2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2FDB1F36"/>
    <w:multiLevelType w:val="hybridMultilevel"/>
    <w:tmpl w:val="31D885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E752D1"/>
    <w:multiLevelType w:val="hybridMultilevel"/>
    <w:tmpl w:val="7CBE1CCE"/>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723A9EF2">
      <w:numFmt w:val="bullet"/>
      <w:lvlText w:val=""/>
      <w:lvlJc w:val="left"/>
      <w:pPr>
        <w:ind w:left="2340" w:hanging="360"/>
      </w:pPr>
      <w:rPr>
        <w:rFonts w:ascii="Wingdings" w:eastAsia="Calibri" w:hAnsi="Wingdings" w:cs="Arial" w:hint="default"/>
        <w:b w:val="0"/>
        <w:sz w:val="30"/>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62806C5"/>
    <w:multiLevelType w:val="hybridMultilevel"/>
    <w:tmpl w:val="75EA1E36"/>
    <w:lvl w:ilvl="0" w:tplc="48045484">
      <w:start w:val="1"/>
      <w:numFmt w:val="bullet"/>
      <w:lvlText w:val="-"/>
      <w:lvlJc w:val="left"/>
      <w:pPr>
        <w:ind w:left="720" w:hanging="360"/>
      </w:pPr>
      <w:rPr>
        <w:rFonts w:ascii="Calibri" w:hAnsi="Calibri" w:hint="default"/>
      </w:rPr>
    </w:lvl>
    <w:lvl w:ilvl="1" w:tplc="E2C43AD8">
      <w:start w:val="1"/>
      <w:numFmt w:val="bullet"/>
      <w:lvlText w:val="o"/>
      <w:lvlJc w:val="left"/>
      <w:pPr>
        <w:ind w:left="1440" w:hanging="360"/>
      </w:pPr>
      <w:rPr>
        <w:rFonts w:ascii="Courier New" w:hAnsi="Courier New" w:hint="default"/>
      </w:rPr>
    </w:lvl>
    <w:lvl w:ilvl="2" w:tplc="F37EDBF2">
      <w:start w:val="1"/>
      <w:numFmt w:val="bullet"/>
      <w:lvlText w:val=""/>
      <w:lvlJc w:val="left"/>
      <w:pPr>
        <w:ind w:left="2160" w:hanging="360"/>
      </w:pPr>
      <w:rPr>
        <w:rFonts w:ascii="Wingdings" w:hAnsi="Wingdings" w:hint="default"/>
      </w:rPr>
    </w:lvl>
    <w:lvl w:ilvl="3" w:tplc="4E044A1E">
      <w:start w:val="1"/>
      <w:numFmt w:val="bullet"/>
      <w:lvlText w:val=""/>
      <w:lvlJc w:val="left"/>
      <w:pPr>
        <w:ind w:left="2880" w:hanging="360"/>
      </w:pPr>
      <w:rPr>
        <w:rFonts w:ascii="Symbol" w:hAnsi="Symbol" w:hint="default"/>
      </w:rPr>
    </w:lvl>
    <w:lvl w:ilvl="4" w:tplc="D45EA2A8">
      <w:start w:val="1"/>
      <w:numFmt w:val="bullet"/>
      <w:lvlText w:val="o"/>
      <w:lvlJc w:val="left"/>
      <w:pPr>
        <w:ind w:left="3600" w:hanging="360"/>
      </w:pPr>
      <w:rPr>
        <w:rFonts w:ascii="Courier New" w:hAnsi="Courier New" w:hint="default"/>
      </w:rPr>
    </w:lvl>
    <w:lvl w:ilvl="5" w:tplc="987C5092">
      <w:start w:val="1"/>
      <w:numFmt w:val="bullet"/>
      <w:lvlText w:val=""/>
      <w:lvlJc w:val="left"/>
      <w:pPr>
        <w:ind w:left="4320" w:hanging="360"/>
      </w:pPr>
      <w:rPr>
        <w:rFonts w:ascii="Wingdings" w:hAnsi="Wingdings" w:hint="default"/>
      </w:rPr>
    </w:lvl>
    <w:lvl w:ilvl="6" w:tplc="5B88E576">
      <w:start w:val="1"/>
      <w:numFmt w:val="bullet"/>
      <w:lvlText w:val=""/>
      <w:lvlJc w:val="left"/>
      <w:pPr>
        <w:ind w:left="5040" w:hanging="360"/>
      </w:pPr>
      <w:rPr>
        <w:rFonts w:ascii="Symbol" w:hAnsi="Symbol" w:hint="default"/>
      </w:rPr>
    </w:lvl>
    <w:lvl w:ilvl="7" w:tplc="79787792">
      <w:start w:val="1"/>
      <w:numFmt w:val="bullet"/>
      <w:lvlText w:val="o"/>
      <w:lvlJc w:val="left"/>
      <w:pPr>
        <w:ind w:left="5760" w:hanging="360"/>
      </w:pPr>
      <w:rPr>
        <w:rFonts w:ascii="Courier New" w:hAnsi="Courier New" w:hint="default"/>
      </w:rPr>
    </w:lvl>
    <w:lvl w:ilvl="8" w:tplc="969433EE">
      <w:start w:val="1"/>
      <w:numFmt w:val="bullet"/>
      <w:lvlText w:val=""/>
      <w:lvlJc w:val="left"/>
      <w:pPr>
        <w:ind w:left="6480" w:hanging="360"/>
      </w:pPr>
      <w:rPr>
        <w:rFonts w:ascii="Wingdings" w:hAnsi="Wingdings" w:hint="default"/>
      </w:rPr>
    </w:lvl>
  </w:abstractNum>
  <w:abstractNum w:abstractNumId="21" w15:restartNumberingAfterBreak="0">
    <w:nsid w:val="3C6A69C1"/>
    <w:multiLevelType w:val="hybridMultilevel"/>
    <w:tmpl w:val="90ACB6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C860E77"/>
    <w:multiLevelType w:val="hybridMultilevel"/>
    <w:tmpl w:val="857A1E2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1842D18"/>
    <w:multiLevelType w:val="hybridMultilevel"/>
    <w:tmpl w:val="483ED0C4"/>
    <w:lvl w:ilvl="0" w:tplc="B0ECC0CE">
      <w:start w:val="1"/>
      <w:numFmt w:val="bullet"/>
      <w:lvlText w:val=""/>
      <w:lvlJc w:val="left"/>
      <w:pPr>
        <w:ind w:left="360" w:hanging="360"/>
      </w:pPr>
      <w:rPr>
        <w:rFonts w:ascii="Wingdings" w:hAnsi="Wingdings" w:hint="default"/>
        <w:sz w:val="2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48B57C4D"/>
    <w:multiLevelType w:val="hybridMultilevel"/>
    <w:tmpl w:val="939A126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B134ABC"/>
    <w:multiLevelType w:val="hybridMultilevel"/>
    <w:tmpl w:val="83A492B8"/>
    <w:lvl w:ilvl="0" w:tplc="14F683EE">
      <w:start w:val="1"/>
      <w:numFmt w:val="bullet"/>
      <w:lvlText w:val="-"/>
      <w:lvlJc w:val="left"/>
      <w:pPr>
        <w:ind w:left="717" w:hanging="360"/>
      </w:pPr>
      <w:rPr>
        <w:rFonts w:ascii="Garamond" w:hAnsi="Garamond" w:hint="default"/>
      </w:rPr>
    </w:lvl>
    <w:lvl w:ilvl="1" w:tplc="04090003">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6" w15:restartNumberingAfterBreak="0">
    <w:nsid w:val="4EDA3D7C"/>
    <w:multiLevelType w:val="hybridMultilevel"/>
    <w:tmpl w:val="506006B0"/>
    <w:lvl w:ilvl="0" w:tplc="518A75A2">
      <w:start w:val="9"/>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10D3637"/>
    <w:multiLevelType w:val="hybridMultilevel"/>
    <w:tmpl w:val="AF665E68"/>
    <w:lvl w:ilvl="0" w:tplc="96D4D9D8">
      <w:start w:val="1"/>
      <w:numFmt w:val="decimal"/>
      <w:lvlText w:val="%1."/>
      <w:lvlJc w:val="left"/>
      <w:pPr>
        <w:ind w:left="720" w:hanging="360"/>
      </w:pPr>
      <w:rPr>
        <w:rFonts w:ascii="Arial" w:hAnsi="Arial" w:hint="default"/>
        <w:b w:val="0"/>
        <w:i w:val="0"/>
        <w:sz w:val="16"/>
      </w:rPr>
    </w:lvl>
    <w:lvl w:ilvl="1" w:tplc="F470F8D2">
      <w:start w:val="2"/>
      <w:numFmt w:val="bullet"/>
      <w:lvlText w:val="-"/>
      <w:lvlJc w:val="left"/>
      <w:pPr>
        <w:ind w:left="1440" w:hanging="360"/>
      </w:pPr>
      <w:rPr>
        <w:rFonts w:ascii="Garamond" w:eastAsia="Times New Roman" w:hAnsi="Garamond"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11A096C"/>
    <w:multiLevelType w:val="multilevel"/>
    <w:tmpl w:val="3D7C1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B315BC"/>
    <w:multiLevelType w:val="multilevel"/>
    <w:tmpl w:val="E5B29B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6935FD"/>
    <w:multiLevelType w:val="hybridMultilevel"/>
    <w:tmpl w:val="3306D6D0"/>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15:restartNumberingAfterBreak="0">
    <w:nsid w:val="765C719F"/>
    <w:multiLevelType w:val="multilevel"/>
    <w:tmpl w:val="6A501C08"/>
    <w:lvl w:ilvl="0">
      <w:numFmt w:val="bullet"/>
      <w:lvlText w:val="-"/>
      <w:lvlJc w:val="left"/>
      <w:pPr>
        <w:tabs>
          <w:tab w:val="num" w:pos="720"/>
        </w:tabs>
        <w:ind w:left="720" w:hanging="360"/>
      </w:pPr>
      <w:rPr>
        <w:rFonts w:ascii="Calibri" w:eastAsia="Calibri" w:hAnsi="Calibri"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BD0FE9"/>
    <w:multiLevelType w:val="hybridMultilevel"/>
    <w:tmpl w:val="2F9CD6FA"/>
    <w:lvl w:ilvl="0" w:tplc="1444F546">
      <w:numFmt w:val="bullet"/>
      <w:lvlText w:val="-"/>
      <w:lvlJc w:val="left"/>
      <w:pPr>
        <w:ind w:left="761" w:hanging="360"/>
      </w:pPr>
      <w:rPr>
        <w:rFonts w:ascii="Arial" w:eastAsia="Calibri" w:hAnsi="Arial" w:cs="Arial" w:hint="default"/>
      </w:rPr>
    </w:lvl>
    <w:lvl w:ilvl="1" w:tplc="04100003" w:tentative="1">
      <w:start w:val="1"/>
      <w:numFmt w:val="bullet"/>
      <w:lvlText w:val="o"/>
      <w:lvlJc w:val="left"/>
      <w:pPr>
        <w:ind w:left="1481" w:hanging="360"/>
      </w:pPr>
      <w:rPr>
        <w:rFonts w:ascii="Courier New" w:hAnsi="Courier New" w:cs="Courier New" w:hint="default"/>
      </w:rPr>
    </w:lvl>
    <w:lvl w:ilvl="2" w:tplc="04100005" w:tentative="1">
      <w:start w:val="1"/>
      <w:numFmt w:val="bullet"/>
      <w:lvlText w:val=""/>
      <w:lvlJc w:val="left"/>
      <w:pPr>
        <w:ind w:left="2201" w:hanging="360"/>
      </w:pPr>
      <w:rPr>
        <w:rFonts w:ascii="Wingdings" w:hAnsi="Wingdings" w:hint="default"/>
      </w:rPr>
    </w:lvl>
    <w:lvl w:ilvl="3" w:tplc="04100001" w:tentative="1">
      <w:start w:val="1"/>
      <w:numFmt w:val="bullet"/>
      <w:lvlText w:val=""/>
      <w:lvlJc w:val="left"/>
      <w:pPr>
        <w:ind w:left="2921" w:hanging="360"/>
      </w:pPr>
      <w:rPr>
        <w:rFonts w:ascii="Symbol" w:hAnsi="Symbol" w:hint="default"/>
      </w:rPr>
    </w:lvl>
    <w:lvl w:ilvl="4" w:tplc="04100003" w:tentative="1">
      <w:start w:val="1"/>
      <w:numFmt w:val="bullet"/>
      <w:lvlText w:val="o"/>
      <w:lvlJc w:val="left"/>
      <w:pPr>
        <w:ind w:left="3641" w:hanging="360"/>
      </w:pPr>
      <w:rPr>
        <w:rFonts w:ascii="Courier New" w:hAnsi="Courier New" w:cs="Courier New" w:hint="default"/>
      </w:rPr>
    </w:lvl>
    <w:lvl w:ilvl="5" w:tplc="04100005" w:tentative="1">
      <w:start w:val="1"/>
      <w:numFmt w:val="bullet"/>
      <w:lvlText w:val=""/>
      <w:lvlJc w:val="left"/>
      <w:pPr>
        <w:ind w:left="4361" w:hanging="360"/>
      </w:pPr>
      <w:rPr>
        <w:rFonts w:ascii="Wingdings" w:hAnsi="Wingdings" w:hint="default"/>
      </w:rPr>
    </w:lvl>
    <w:lvl w:ilvl="6" w:tplc="04100001" w:tentative="1">
      <w:start w:val="1"/>
      <w:numFmt w:val="bullet"/>
      <w:lvlText w:val=""/>
      <w:lvlJc w:val="left"/>
      <w:pPr>
        <w:ind w:left="5081" w:hanging="360"/>
      </w:pPr>
      <w:rPr>
        <w:rFonts w:ascii="Symbol" w:hAnsi="Symbol" w:hint="default"/>
      </w:rPr>
    </w:lvl>
    <w:lvl w:ilvl="7" w:tplc="04100003" w:tentative="1">
      <w:start w:val="1"/>
      <w:numFmt w:val="bullet"/>
      <w:lvlText w:val="o"/>
      <w:lvlJc w:val="left"/>
      <w:pPr>
        <w:ind w:left="5801" w:hanging="360"/>
      </w:pPr>
      <w:rPr>
        <w:rFonts w:ascii="Courier New" w:hAnsi="Courier New" w:cs="Courier New" w:hint="default"/>
      </w:rPr>
    </w:lvl>
    <w:lvl w:ilvl="8" w:tplc="04100005" w:tentative="1">
      <w:start w:val="1"/>
      <w:numFmt w:val="bullet"/>
      <w:lvlText w:val=""/>
      <w:lvlJc w:val="left"/>
      <w:pPr>
        <w:ind w:left="6521" w:hanging="360"/>
      </w:pPr>
      <w:rPr>
        <w:rFonts w:ascii="Wingdings" w:hAnsi="Wingdings" w:hint="default"/>
      </w:rPr>
    </w:lvl>
  </w:abstractNum>
  <w:num w:numId="1" w16cid:durableId="2041280251">
    <w:abstractNumId w:val="1"/>
  </w:num>
  <w:num w:numId="2" w16cid:durableId="1552300981">
    <w:abstractNumId w:val="25"/>
  </w:num>
  <w:num w:numId="3" w16cid:durableId="1096945688">
    <w:abstractNumId w:val="19"/>
  </w:num>
  <w:num w:numId="4" w16cid:durableId="584850515">
    <w:abstractNumId w:val="5"/>
  </w:num>
  <w:num w:numId="5" w16cid:durableId="1673098558">
    <w:abstractNumId w:val="32"/>
  </w:num>
  <w:num w:numId="6" w16cid:durableId="332993401">
    <w:abstractNumId w:val="11"/>
  </w:num>
  <w:num w:numId="7" w16cid:durableId="1334917490">
    <w:abstractNumId w:val="2"/>
  </w:num>
  <w:num w:numId="8" w16cid:durableId="180436758">
    <w:abstractNumId w:val="16"/>
  </w:num>
  <w:num w:numId="9" w16cid:durableId="1982419309">
    <w:abstractNumId w:val="18"/>
  </w:num>
  <w:num w:numId="10" w16cid:durableId="408622574">
    <w:abstractNumId w:val="24"/>
  </w:num>
  <w:num w:numId="11" w16cid:durableId="2007828050">
    <w:abstractNumId w:val="7"/>
  </w:num>
  <w:num w:numId="12" w16cid:durableId="673917868">
    <w:abstractNumId w:val="4"/>
  </w:num>
  <w:num w:numId="13" w16cid:durableId="7448848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664126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47260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7034310">
    <w:abstractNumId w:val="29"/>
  </w:num>
  <w:num w:numId="17" w16cid:durableId="2092459110">
    <w:abstractNumId w:val="21"/>
  </w:num>
  <w:num w:numId="18" w16cid:durableId="1486437852">
    <w:abstractNumId w:val="15"/>
  </w:num>
  <w:num w:numId="19" w16cid:durableId="1346639907">
    <w:abstractNumId w:val="14"/>
  </w:num>
  <w:num w:numId="20" w16cid:durableId="684481569">
    <w:abstractNumId w:val="27"/>
  </w:num>
  <w:num w:numId="21" w16cid:durableId="778456133">
    <w:abstractNumId w:val="10"/>
  </w:num>
  <w:num w:numId="22" w16cid:durableId="886722844">
    <w:abstractNumId w:val="3"/>
  </w:num>
  <w:num w:numId="23" w16cid:durableId="1874343611">
    <w:abstractNumId w:val="26"/>
  </w:num>
  <w:num w:numId="24" w16cid:durableId="1658264438">
    <w:abstractNumId w:val="0"/>
  </w:num>
  <w:num w:numId="25" w16cid:durableId="816074112">
    <w:abstractNumId w:val="17"/>
  </w:num>
  <w:num w:numId="26" w16cid:durableId="1943105424">
    <w:abstractNumId w:val="23"/>
  </w:num>
  <w:num w:numId="27" w16cid:durableId="798383395">
    <w:abstractNumId w:val="30"/>
  </w:num>
  <w:num w:numId="28" w16cid:durableId="1483616624">
    <w:abstractNumId w:val="13"/>
  </w:num>
  <w:num w:numId="29" w16cid:durableId="1117139110">
    <w:abstractNumId w:val="20"/>
  </w:num>
  <w:num w:numId="30" w16cid:durableId="249462157">
    <w:abstractNumId w:val="9"/>
  </w:num>
  <w:num w:numId="31" w16cid:durableId="1823034620">
    <w:abstractNumId w:val="28"/>
  </w:num>
  <w:num w:numId="32" w16cid:durableId="468935222">
    <w:abstractNumId w:val="8"/>
  </w:num>
  <w:num w:numId="33" w16cid:durableId="65614430">
    <w:abstractNumId w:val="31"/>
  </w:num>
  <w:num w:numId="34" w16cid:durableId="259071073">
    <w:abstractNumId w:val="6"/>
  </w:num>
  <w:num w:numId="35" w16cid:durableId="1504202206">
    <w:abstractNumId w:val="22"/>
  </w:num>
  <w:num w:numId="36" w16cid:durableId="1958635727">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283"/>
  <w:characterSpacingControl w:val="doNotCompress"/>
  <w:hdrShapeDefaults>
    <o:shapedefaults v:ext="edit" spidmax="2050"/>
    <o:shapelayout v:ext="edit">
      <o:idmap v:ext="edit" data="1"/>
    </o:shapelayout>
  </w:hdrShapeDefaults>
  <w:footnotePr>
    <w:footnote w:id="-1"/>
    <w:footnote w:id="0"/>
    <w:footnote w:id="1"/>
  </w:footnotePr>
  <w:endnotePr>
    <w:numFmt w:val="chicago"/>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945"/>
    <w:rsid w:val="00000EE1"/>
    <w:rsid w:val="000010EB"/>
    <w:rsid w:val="000018FC"/>
    <w:rsid w:val="000020CC"/>
    <w:rsid w:val="000021C4"/>
    <w:rsid w:val="0000368F"/>
    <w:rsid w:val="00004CDB"/>
    <w:rsid w:val="00004CEA"/>
    <w:rsid w:val="00004F28"/>
    <w:rsid w:val="000054F4"/>
    <w:rsid w:val="00010591"/>
    <w:rsid w:val="00011D42"/>
    <w:rsid w:val="000121C9"/>
    <w:rsid w:val="000165B3"/>
    <w:rsid w:val="00017876"/>
    <w:rsid w:val="000213DF"/>
    <w:rsid w:val="00024924"/>
    <w:rsid w:val="000255B2"/>
    <w:rsid w:val="000270CD"/>
    <w:rsid w:val="00031C43"/>
    <w:rsid w:val="00031C50"/>
    <w:rsid w:val="000324CD"/>
    <w:rsid w:val="000327ED"/>
    <w:rsid w:val="00032BE3"/>
    <w:rsid w:val="000349FD"/>
    <w:rsid w:val="00035C08"/>
    <w:rsid w:val="00035D0C"/>
    <w:rsid w:val="00040945"/>
    <w:rsid w:val="00040E6D"/>
    <w:rsid w:val="0004195E"/>
    <w:rsid w:val="0004241C"/>
    <w:rsid w:val="00042B67"/>
    <w:rsid w:val="00042FEC"/>
    <w:rsid w:val="0004343E"/>
    <w:rsid w:val="0004356B"/>
    <w:rsid w:val="00043CBD"/>
    <w:rsid w:val="000449A6"/>
    <w:rsid w:val="00045DA3"/>
    <w:rsid w:val="00045FC3"/>
    <w:rsid w:val="00046F84"/>
    <w:rsid w:val="000471F9"/>
    <w:rsid w:val="0005016B"/>
    <w:rsid w:val="000515D4"/>
    <w:rsid w:val="0005491E"/>
    <w:rsid w:val="000556BB"/>
    <w:rsid w:val="000609DA"/>
    <w:rsid w:val="0006141D"/>
    <w:rsid w:val="000618C4"/>
    <w:rsid w:val="00061F35"/>
    <w:rsid w:val="00062F64"/>
    <w:rsid w:val="0006363D"/>
    <w:rsid w:val="00064653"/>
    <w:rsid w:val="000653C9"/>
    <w:rsid w:val="00066D2B"/>
    <w:rsid w:val="0006714F"/>
    <w:rsid w:val="00067E26"/>
    <w:rsid w:val="00067EDC"/>
    <w:rsid w:val="000714EA"/>
    <w:rsid w:val="00072DB1"/>
    <w:rsid w:val="00073000"/>
    <w:rsid w:val="000739B6"/>
    <w:rsid w:val="000779E4"/>
    <w:rsid w:val="00077ADE"/>
    <w:rsid w:val="0008264E"/>
    <w:rsid w:val="00082BC1"/>
    <w:rsid w:val="00083E4C"/>
    <w:rsid w:val="00084283"/>
    <w:rsid w:val="0008439F"/>
    <w:rsid w:val="0008496F"/>
    <w:rsid w:val="00085E56"/>
    <w:rsid w:val="00086E9B"/>
    <w:rsid w:val="0009186C"/>
    <w:rsid w:val="00091C1E"/>
    <w:rsid w:val="00092526"/>
    <w:rsid w:val="00092998"/>
    <w:rsid w:val="0009300A"/>
    <w:rsid w:val="00093B5B"/>
    <w:rsid w:val="0009493F"/>
    <w:rsid w:val="00095960"/>
    <w:rsid w:val="000964BA"/>
    <w:rsid w:val="000A1B5F"/>
    <w:rsid w:val="000A298D"/>
    <w:rsid w:val="000A3A5F"/>
    <w:rsid w:val="000A4ED0"/>
    <w:rsid w:val="000A65D5"/>
    <w:rsid w:val="000A73F0"/>
    <w:rsid w:val="000A7CDC"/>
    <w:rsid w:val="000B049A"/>
    <w:rsid w:val="000B12C3"/>
    <w:rsid w:val="000B2BE0"/>
    <w:rsid w:val="000B3534"/>
    <w:rsid w:val="000B3DE3"/>
    <w:rsid w:val="000B4513"/>
    <w:rsid w:val="000B5F2E"/>
    <w:rsid w:val="000B7681"/>
    <w:rsid w:val="000C09AA"/>
    <w:rsid w:val="000C1136"/>
    <w:rsid w:val="000C1B3A"/>
    <w:rsid w:val="000C20B2"/>
    <w:rsid w:val="000C3BAE"/>
    <w:rsid w:val="000C3D9B"/>
    <w:rsid w:val="000C5CB2"/>
    <w:rsid w:val="000C62E3"/>
    <w:rsid w:val="000C6D9A"/>
    <w:rsid w:val="000C728D"/>
    <w:rsid w:val="000C72B6"/>
    <w:rsid w:val="000D0A27"/>
    <w:rsid w:val="000D3888"/>
    <w:rsid w:val="000D39AA"/>
    <w:rsid w:val="000D4244"/>
    <w:rsid w:val="000D500C"/>
    <w:rsid w:val="000D5C69"/>
    <w:rsid w:val="000D5E1A"/>
    <w:rsid w:val="000D736E"/>
    <w:rsid w:val="000D7866"/>
    <w:rsid w:val="000D7C3C"/>
    <w:rsid w:val="000D7E47"/>
    <w:rsid w:val="000E1092"/>
    <w:rsid w:val="000E16F9"/>
    <w:rsid w:val="000E238B"/>
    <w:rsid w:val="000E46E1"/>
    <w:rsid w:val="000E4D6F"/>
    <w:rsid w:val="000E5E59"/>
    <w:rsid w:val="000E7E23"/>
    <w:rsid w:val="000F0495"/>
    <w:rsid w:val="000F0FEB"/>
    <w:rsid w:val="000F138A"/>
    <w:rsid w:val="000F3A38"/>
    <w:rsid w:val="000F40BC"/>
    <w:rsid w:val="000F4880"/>
    <w:rsid w:val="000F4C5C"/>
    <w:rsid w:val="000F578F"/>
    <w:rsid w:val="000F5A6E"/>
    <w:rsid w:val="000F5AFA"/>
    <w:rsid w:val="000F78E8"/>
    <w:rsid w:val="000F7C4F"/>
    <w:rsid w:val="00101109"/>
    <w:rsid w:val="001023D0"/>
    <w:rsid w:val="0010354B"/>
    <w:rsid w:val="001040F5"/>
    <w:rsid w:val="001058E9"/>
    <w:rsid w:val="00105D9F"/>
    <w:rsid w:val="00105F8E"/>
    <w:rsid w:val="00106560"/>
    <w:rsid w:val="0011077C"/>
    <w:rsid w:val="001120B7"/>
    <w:rsid w:val="00112721"/>
    <w:rsid w:val="001134AC"/>
    <w:rsid w:val="0011374C"/>
    <w:rsid w:val="001151D8"/>
    <w:rsid w:val="0011602F"/>
    <w:rsid w:val="001164BD"/>
    <w:rsid w:val="001210C4"/>
    <w:rsid w:val="00121B00"/>
    <w:rsid w:val="001223C3"/>
    <w:rsid w:val="00122C5B"/>
    <w:rsid w:val="00123309"/>
    <w:rsid w:val="0012352E"/>
    <w:rsid w:val="00126E9A"/>
    <w:rsid w:val="00127846"/>
    <w:rsid w:val="00130623"/>
    <w:rsid w:val="00133EB9"/>
    <w:rsid w:val="00134B1B"/>
    <w:rsid w:val="001358CC"/>
    <w:rsid w:val="001379C9"/>
    <w:rsid w:val="00137BF9"/>
    <w:rsid w:val="001400D9"/>
    <w:rsid w:val="00140495"/>
    <w:rsid w:val="00141A5C"/>
    <w:rsid w:val="00141F33"/>
    <w:rsid w:val="00142855"/>
    <w:rsid w:val="001429E3"/>
    <w:rsid w:val="00143991"/>
    <w:rsid w:val="0014499F"/>
    <w:rsid w:val="001450D1"/>
    <w:rsid w:val="001451F4"/>
    <w:rsid w:val="00145564"/>
    <w:rsid w:val="001455C9"/>
    <w:rsid w:val="00146196"/>
    <w:rsid w:val="00146C42"/>
    <w:rsid w:val="00147540"/>
    <w:rsid w:val="00147598"/>
    <w:rsid w:val="00147732"/>
    <w:rsid w:val="001507B9"/>
    <w:rsid w:val="00151420"/>
    <w:rsid w:val="001524C2"/>
    <w:rsid w:val="0015263C"/>
    <w:rsid w:val="00152A67"/>
    <w:rsid w:val="00152FF3"/>
    <w:rsid w:val="00154858"/>
    <w:rsid w:val="001558F1"/>
    <w:rsid w:val="00155E3D"/>
    <w:rsid w:val="001564DC"/>
    <w:rsid w:val="00161C7A"/>
    <w:rsid w:val="0016342F"/>
    <w:rsid w:val="001640B0"/>
    <w:rsid w:val="00165266"/>
    <w:rsid w:val="00165DE0"/>
    <w:rsid w:val="0016672A"/>
    <w:rsid w:val="00167ED4"/>
    <w:rsid w:val="00170A23"/>
    <w:rsid w:val="00171486"/>
    <w:rsid w:val="0017166F"/>
    <w:rsid w:val="001727D4"/>
    <w:rsid w:val="00172AEE"/>
    <w:rsid w:val="00173E69"/>
    <w:rsid w:val="001743BE"/>
    <w:rsid w:val="00174D37"/>
    <w:rsid w:val="00174D43"/>
    <w:rsid w:val="00175748"/>
    <w:rsid w:val="0017792C"/>
    <w:rsid w:val="001808A1"/>
    <w:rsid w:val="00182090"/>
    <w:rsid w:val="0018385F"/>
    <w:rsid w:val="001864B1"/>
    <w:rsid w:val="00187395"/>
    <w:rsid w:val="00187AD1"/>
    <w:rsid w:val="00190B07"/>
    <w:rsid w:val="00193F68"/>
    <w:rsid w:val="001A1093"/>
    <w:rsid w:val="001A1798"/>
    <w:rsid w:val="001A2156"/>
    <w:rsid w:val="001A2530"/>
    <w:rsid w:val="001A3557"/>
    <w:rsid w:val="001A35F2"/>
    <w:rsid w:val="001A3AEE"/>
    <w:rsid w:val="001A41D8"/>
    <w:rsid w:val="001A457B"/>
    <w:rsid w:val="001A50D0"/>
    <w:rsid w:val="001A6CA7"/>
    <w:rsid w:val="001A76DD"/>
    <w:rsid w:val="001B0114"/>
    <w:rsid w:val="001B072E"/>
    <w:rsid w:val="001B100C"/>
    <w:rsid w:val="001B1F98"/>
    <w:rsid w:val="001B27DB"/>
    <w:rsid w:val="001B2BF3"/>
    <w:rsid w:val="001B45B8"/>
    <w:rsid w:val="001B56E6"/>
    <w:rsid w:val="001B694C"/>
    <w:rsid w:val="001B7536"/>
    <w:rsid w:val="001C1CD5"/>
    <w:rsid w:val="001C2100"/>
    <w:rsid w:val="001C38D8"/>
    <w:rsid w:val="001C6C7A"/>
    <w:rsid w:val="001C6E8D"/>
    <w:rsid w:val="001C70A8"/>
    <w:rsid w:val="001D03E0"/>
    <w:rsid w:val="001D265C"/>
    <w:rsid w:val="001D5169"/>
    <w:rsid w:val="001D5D12"/>
    <w:rsid w:val="001D6563"/>
    <w:rsid w:val="001D70FD"/>
    <w:rsid w:val="001D7713"/>
    <w:rsid w:val="001E271B"/>
    <w:rsid w:val="001E2BFE"/>
    <w:rsid w:val="001E367B"/>
    <w:rsid w:val="001E456E"/>
    <w:rsid w:val="001E5DB5"/>
    <w:rsid w:val="001E6F13"/>
    <w:rsid w:val="001F1F1F"/>
    <w:rsid w:val="001F1FBD"/>
    <w:rsid w:val="001F2050"/>
    <w:rsid w:val="001F488D"/>
    <w:rsid w:val="001F6F48"/>
    <w:rsid w:val="00200304"/>
    <w:rsid w:val="00200C88"/>
    <w:rsid w:val="00201F9E"/>
    <w:rsid w:val="00202E88"/>
    <w:rsid w:val="002043E3"/>
    <w:rsid w:val="00206B76"/>
    <w:rsid w:val="00210C04"/>
    <w:rsid w:val="002111AE"/>
    <w:rsid w:val="00212B4F"/>
    <w:rsid w:val="00213196"/>
    <w:rsid w:val="0021453F"/>
    <w:rsid w:val="002160A6"/>
    <w:rsid w:val="00216454"/>
    <w:rsid w:val="00217304"/>
    <w:rsid w:val="002226B1"/>
    <w:rsid w:val="00222813"/>
    <w:rsid w:val="002237EC"/>
    <w:rsid w:val="00223C0B"/>
    <w:rsid w:val="00223EFA"/>
    <w:rsid w:val="00224424"/>
    <w:rsid w:val="00224BDF"/>
    <w:rsid w:val="00227370"/>
    <w:rsid w:val="002277B0"/>
    <w:rsid w:val="002301CE"/>
    <w:rsid w:val="00230247"/>
    <w:rsid w:val="00230453"/>
    <w:rsid w:val="00230593"/>
    <w:rsid w:val="00231006"/>
    <w:rsid w:val="00232366"/>
    <w:rsid w:val="00234110"/>
    <w:rsid w:val="00234674"/>
    <w:rsid w:val="00234FC2"/>
    <w:rsid w:val="00235BBA"/>
    <w:rsid w:val="0023695D"/>
    <w:rsid w:val="00236E05"/>
    <w:rsid w:val="002379D8"/>
    <w:rsid w:val="0024090D"/>
    <w:rsid w:val="00240A35"/>
    <w:rsid w:val="002440BE"/>
    <w:rsid w:val="002450B7"/>
    <w:rsid w:val="002450FA"/>
    <w:rsid w:val="002457A3"/>
    <w:rsid w:val="0024615C"/>
    <w:rsid w:val="002473BC"/>
    <w:rsid w:val="0025075D"/>
    <w:rsid w:val="00251300"/>
    <w:rsid w:val="002557A5"/>
    <w:rsid w:val="00256D5C"/>
    <w:rsid w:val="00257A64"/>
    <w:rsid w:val="002606FA"/>
    <w:rsid w:val="00262F39"/>
    <w:rsid w:val="00263355"/>
    <w:rsid w:val="00263AB7"/>
    <w:rsid w:val="002641E1"/>
    <w:rsid w:val="00270334"/>
    <w:rsid w:val="002703FA"/>
    <w:rsid w:val="00270508"/>
    <w:rsid w:val="00271BC7"/>
    <w:rsid w:val="0027234F"/>
    <w:rsid w:val="002766CD"/>
    <w:rsid w:val="00276CCA"/>
    <w:rsid w:val="00281A0F"/>
    <w:rsid w:val="0028262E"/>
    <w:rsid w:val="00283BA5"/>
    <w:rsid w:val="0028533B"/>
    <w:rsid w:val="002853E2"/>
    <w:rsid w:val="00285F09"/>
    <w:rsid w:val="00286DD8"/>
    <w:rsid w:val="00287323"/>
    <w:rsid w:val="002876FA"/>
    <w:rsid w:val="00287793"/>
    <w:rsid w:val="00290327"/>
    <w:rsid w:val="00291F9A"/>
    <w:rsid w:val="00293C90"/>
    <w:rsid w:val="002952F6"/>
    <w:rsid w:val="002A175A"/>
    <w:rsid w:val="002A2B77"/>
    <w:rsid w:val="002A5980"/>
    <w:rsid w:val="002A6D5E"/>
    <w:rsid w:val="002A788D"/>
    <w:rsid w:val="002B0AB3"/>
    <w:rsid w:val="002B0FC2"/>
    <w:rsid w:val="002B1152"/>
    <w:rsid w:val="002B1248"/>
    <w:rsid w:val="002B1BC3"/>
    <w:rsid w:val="002B4BFF"/>
    <w:rsid w:val="002B4DCA"/>
    <w:rsid w:val="002B50D9"/>
    <w:rsid w:val="002B5444"/>
    <w:rsid w:val="002B7D66"/>
    <w:rsid w:val="002C1A4F"/>
    <w:rsid w:val="002C2EC8"/>
    <w:rsid w:val="002C2F3D"/>
    <w:rsid w:val="002C316A"/>
    <w:rsid w:val="002C39EE"/>
    <w:rsid w:val="002C3CB6"/>
    <w:rsid w:val="002C4181"/>
    <w:rsid w:val="002C5157"/>
    <w:rsid w:val="002C5340"/>
    <w:rsid w:val="002C6DEA"/>
    <w:rsid w:val="002D2C4B"/>
    <w:rsid w:val="002D349E"/>
    <w:rsid w:val="002D3937"/>
    <w:rsid w:val="002D5E6B"/>
    <w:rsid w:val="002D6904"/>
    <w:rsid w:val="002D6ABC"/>
    <w:rsid w:val="002E1813"/>
    <w:rsid w:val="002E3412"/>
    <w:rsid w:val="002E357F"/>
    <w:rsid w:val="002E44AA"/>
    <w:rsid w:val="002E4CFB"/>
    <w:rsid w:val="002E532F"/>
    <w:rsid w:val="002E5BE9"/>
    <w:rsid w:val="002E5D40"/>
    <w:rsid w:val="002F0749"/>
    <w:rsid w:val="002F1304"/>
    <w:rsid w:val="002F1E76"/>
    <w:rsid w:val="002F464A"/>
    <w:rsid w:val="002F529A"/>
    <w:rsid w:val="002F5699"/>
    <w:rsid w:val="002F585D"/>
    <w:rsid w:val="002F6881"/>
    <w:rsid w:val="002F7D22"/>
    <w:rsid w:val="00300D13"/>
    <w:rsid w:val="0030102A"/>
    <w:rsid w:val="003019D1"/>
    <w:rsid w:val="00301CAA"/>
    <w:rsid w:val="003030D9"/>
    <w:rsid w:val="00305F64"/>
    <w:rsid w:val="00306629"/>
    <w:rsid w:val="0030728D"/>
    <w:rsid w:val="00307A0A"/>
    <w:rsid w:val="00307A93"/>
    <w:rsid w:val="003106C3"/>
    <w:rsid w:val="00311CBD"/>
    <w:rsid w:val="003133E7"/>
    <w:rsid w:val="00313D55"/>
    <w:rsid w:val="0031526C"/>
    <w:rsid w:val="00315A96"/>
    <w:rsid w:val="00317406"/>
    <w:rsid w:val="003176FF"/>
    <w:rsid w:val="00320DEA"/>
    <w:rsid w:val="00323D01"/>
    <w:rsid w:val="003245FF"/>
    <w:rsid w:val="0032523B"/>
    <w:rsid w:val="00325D9B"/>
    <w:rsid w:val="00327D97"/>
    <w:rsid w:val="00327EF5"/>
    <w:rsid w:val="00327F9B"/>
    <w:rsid w:val="00333734"/>
    <w:rsid w:val="0033604F"/>
    <w:rsid w:val="00336616"/>
    <w:rsid w:val="00336FDB"/>
    <w:rsid w:val="00337ED0"/>
    <w:rsid w:val="00340731"/>
    <w:rsid w:val="00341BE1"/>
    <w:rsid w:val="003425A2"/>
    <w:rsid w:val="00342777"/>
    <w:rsid w:val="00342A05"/>
    <w:rsid w:val="00343F6D"/>
    <w:rsid w:val="00347541"/>
    <w:rsid w:val="0034769B"/>
    <w:rsid w:val="003508F6"/>
    <w:rsid w:val="00350C30"/>
    <w:rsid w:val="00351CA6"/>
    <w:rsid w:val="00351ECB"/>
    <w:rsid w:val="00352D37"/>
    <w:rsid w:val="00353386"/>
    <w:rsid w:val="003534D0"/>
    <w:rsid w:val="00354329"/>
    <w:rsid w:val="00354A47"/>
    <w:rsid w:val="003563A8"/>
    <w:rsid w:val="0035652C"/>
    <w:rsid w:val="00357DB9"/>
    <w:rsid w:val="0036038B"/>
    <w:rsid w:val="00360D33"/>
    <w:rsid w:val="00360FFC"/>
    <w:rsid w:val="0036123E"/>
    <w:rsid w:val="00361D86"/>
    <w:rsid w:val="00362A55"/>
    <w:rsid w:val="00362AE4"/>
    <w:rsid w:val="00362F22"/>
    <w:rsid w:val="00363000"/>
    <w:rsid w:val="003644A8"/>
    <w:rsid w:val="00366074"/>
    <w:rsid w:val="003660DE"/>
    <w:rsid w:val="00367272"/>
    <w:rsid w:val="0037006E"/>
    <w:rsid w:val="0037077A"/>
    <w:rsid w:val="00371144"/>
    <w:rsid w:val="003727E2"/>
    <w:rsid w:val="00374073"/>
    <w:rsid w:val="00374F81"/>
    <w:rsid w:val="00375BBC"/>
    <w:rsid w:val="00376E28"/>
    <w:rsid w:val="00376E5E"/>
    <w:rsid w:val="0037743D"/>
    <w:rsid w:val="003806DB"/>
    <w:rsid w:val="003810A5"/>
    <w:rsid w:val="003851E3"/>
    <w:rsid w:val="00385463"/>
    <w:rsid w:val="00385A49"/>
    <w:rsid w:val="003863A6"/>
    <w:rsid w:val="003864A4"/>
    <w:rsid w:val="003870E3"/>
    <w:rsid w:val="00393383"/>
    <w:rsid w:val="003947BD"/>
    <w:rsid w:val="003948BC"/>
    <w:rsid w:val="00394967"/>
    <w:rsid w:val="00395E2E"/>
    <w:rsid w:val="00396129"/>
    <w:rsid w:val="003A0924"/>
    <w:rsid w:val="003A1BAD"/>
    <w:rsid w:val="003A2E6E"/>
    <w:rsid w:val="003A3056"/>
    <w:rsid w:val="003A614F"/>
    <w:rsid w:val="003A7B8E"/>
    <w:rsid w:val="003B2102"/>
    <w:rsid w:val="003B6954"/>
    <w:rsid w:val="003B7267"/>
    <w:rsid w:val="003C11BB"/>
    <w:rsid w:val="003C147B"/>
    <w:rsid w:val="003C1ACA"/>
    <w:rsid w:val="003C4407"/>
    <w:rsid w:val="003C5739"/>
    <w:rsid w:val="003C61E8"/>
    <w:rsid w:val="003C63F8"/>
    <w:rsid w:val="003C6DC0"/>
    <w:rsid w:val="003D14CB"/>
    <w:rsid w:val="003D1B1A"/>
    <w:rsid w:val="003D2576"/>
    <w:rsid w:val="003D434B"/>
    <w:rsid w:val="003D458F"/>
    <w:rsid w:val="003D5F91"/>
    <w:rsid w:val="003D70F5"/>
    <w:rsid w:val="003D73D9"/>
    <w:rsid w:val="003E11D2"/>
    <w:rsid w:val="003E26EF"/>
    <w:rsid w:val="003E40E0"/>
    <w:rsid w:val="003E41C8"/>
    <w:rsid w:val="003E448A"/>
    <w:rsid w:val="003E455F"/>
    <w:rsid w:val="003E4DD4"/>
    <w:rsid w:val="003E52F1"/>
    <w:rsid w:val="003F0D0F"/>
    <w:rsid w:val="003F11B5"/>
    <w:rsid w:val="003F2DE7"/>
    <w:rsid w:val="003F35A7"/>
    <w:rsid w:val="003F577C"/>
    <w:rsid w:val="003F5AB0"/>
    <w:rsid w:val="00400F27"/>
    <w:rsid w:val="00402A5A"/>
    <w:rsid w:val="00405DE1"/>
    <w:rsid w:val="00407067"/>
    <w:rsid w:val="004107D6"/>
    <w:rsid w:val="00410B7D"/>
    <w:rsid w:val="004111C0"/>
    <w:rsid w:val="00411DDC"/>
    <w:rsid w:val="00412395"/>
    <w:rsid w:val="00412876"/>
    <w:rsid w:val="004178E3"/>
    <w:rsid w:val="00420384"/>
    <w:rsid w:val="00420DAD"/>
    <w:rsid w:val="00420EAD"/>
    <w:rsid w:val="00422411"/>
    <w:rsid w:val="0042338B"/>
    <w:rsid w:val="0042481E"/>
    <w:rsid w:val="00425122"/>
    <w:rsid w:val="00425868"/>
    <w:rsid w:val="00427BCD"/>
    <w:rsid w:val="00427C2C"/>
    <w:rsid w:val="004304C1"/>
    <w:rsid w:val="00430913"/>
    <w:rsid w:val="00430D30"/>
    <w:rsid w:val="0043140D"/>
    <w:rsid w:val="00433390"/>
    <w:rsid w:val="00434B3F"/>
    <w:rsid w:val="00435A55"/>
    <w:rsid w:val="00436CB4"/>
    <w:rsid w:val="00436F8C"/>
    <w:rsid w:val="004377FD"/>
    <w:rsid w:val="00437F96"/>
    <w:rsid w:val="004438AA"/>
    <w:rsid w:val="00443AFE"/>
    <w:rsid w:val="0044406D"/>
    <w:rsid w:val="00444B30"/>
    <w:rsid w:val="00444DD4"/>
    <w:rsid w:val="00445FD3"/>
    <w:rsid w:val="004469E7"/>
    <w:rsid w:val="00446B4B"/>
    <w:rsid w:val="00447390"/>
    <w:rsid w:val="00450F95"/>
    <w:rsid w:val="004545FC"/>
    <w:rsid w:val="00455B16"/>
    <w:rsid w:val="004562FB"/>
    <w:rsid w:val="004573F4"/>
    <w:rsid w:val="0046018B"/>
    <w:rsid w:val="00461D7A"/>
    <w:rsid w:val="00462F5D"/>
    <w:rsid w:val="004638C7"/>
    <w:rsid w:val="00467142"/>
    <w:rsid w:val="00467388"/>
    <w:rsid w:val="004704ED"/>
    <w:rsid w:val="00470637"/>
    <w:rsid w:val="00471066"/>
    <w:rsid w:val="00472340"/>
    <w:rsid w:val="00473BAD"/>
    <w:rsid w:val="00474670"/>
    <w:rsid w:val="00475AAB"/>
    <w:rsid w:val="00480381"/>
    <w:rsid w:val="004853EF"/>
    <w:rsid w:val="00485C4A"/>
    <w:rsid w:val="00485D8F"/>
    <w:rsid w:val="00485E2C"/>
    <w:rsid w:val="004865AA"/>
    <w:rsid w:val="0048676A"/>
    <w:rsid w:val="004869D3"/>
    <w:rsid w:val="00487503"/>
    <w:rsid w:val="00487784"/>
    <w:rsid w:val="00490084"/>
    <w:rsid w:val="00490A98"/>
    <w:rsid w:val="00491B3C"/>
    <w:rsid w:val="004923F0"/>
    <w:rsid w:val="00493261"/>
    <w:rsid w:val="00494A17"/>
    <w:rsid w:val="004951CB"/>
    <w:rsid w:val="00496645"/>
    <w:rsid w:val="004966A5"/>
    <w:rsid w:val="00496C7D"/>
    <w:rsid w:val="004976D4"/>
    <w:rsid w:val="004A07B8"/>
    <w:rsid w:val="004A1FAD"/>
    <w:rsid w:val="004A24B5"/>
    <w:rsid w:val="004A3363"/>
    <w:rsid w:val="004A3832"/>
    <w:rsid w:val="004A398F"/>
    <w:rsid w:val="004A3AC5"/>
    <w:rsid w:val="004A4B26"/>
    <w:rsid w:val="004A4D62"/>
    <w:rsid w:val="004A5738"/>
    <w:rsid w:val="004A5D6F"/>
    <w:rsid w:val="004A756D"/>
    <w:rsid w:val="004A7FB1"/>
    <w:rsid w:val="004B03AD"/>
    <w:rsid w:val="004B05CD"/>
    <w:rsid w:val="004B0F53"/>
    <w:rsid w:val="004B1006"/>
    <w:rsid w:val="004B2F9D"/>
    <w:rsid w:val="004B374E"/>
    <w:rsid w:val="004B54E7"/>
    <w:rsid w:val="004C09FD"/>
    <w:rsid w:val="004C1B6D"/>
    <w:rsid w:val="004C2E97"/>
    <w:rsid w:val="004C2EB2"/>
    <w:rsid w:val="004C3A7F"/>
    <w:rsid w:val="004C3A80"/>
    <w:rsid w:val="004C4444"/>
    <w:rsid w:val="004C5179"/>
    <w:rsid w:val="004C57E6"/>
    <w:rsid w:val="004C57FF"/>
    <w:rsid w:val="004D1125"/>
    <w:rsid w:val="004D1DF8"/>
    <w:rsid w:val="004D2C31"/>
    <w:rsid w:val="004D3EAA"/>
    <w:rsid w:val="004D442B"/>
    <w:rsid w:val="004D5104"/>
    <w:rsid w:val="004D51B2"/>
    <w:rsid w:val="004D534A"/>
    <w:rsid w:val="004D5527"/>
    <w:rsid w:val="004D6552"/>
    <w:rsid w:val="004D719D"/>
    <w:rsid w:val="004D7EE4"/>
    <w:rsid w:val="004E0109"/>
    <w:rsid w:val="004E21C9"/>
    <w:rsid w:val="004E21FC"/>
    <w:rsid w:val="004E32F8"/>
    <w:rsid w:val="004E340F"/>
    <w:rsid w:val="004E3B4F"/>
    <w:rsid w:val="004E47E2"/>
    <w:rsid w:val="004E6783"/>
    <w:rsid w:val="004E689C"/>
    <w:rsid w:val="004E6A84"/>
    <w:rsid w:val="004E7249"/>
    <w:rsid w:val="004E7386"/>
    <w:rsid w:val="004E7435"/>
    <w:rsid w:val="004E74F5"/>
    <w:rsid w:val="004E7EC6"/>
    <w:rsid w:val="004F0867"/>
    <w:rsid w:val="004F08FE"/>
    <w:rsid w:val="004F0F93"/>
    <w:rsid w:val="004F3A32"/>
    <w:rsid w:val="004F4627"/>
    <w:rsid w:val="004F6122"/>
    <w:rsid w:val="004F64C3"/>
    <w:rsid w:val="004F74FB"/>
    <w:rsid w:val="0050319A"/>
    <w:rsid w:val="00504E0E"/>
    <w:rsid w:val="00511405"/>
    <w:rsid w:val="00511B32"/>
    <w:rsid w:val="0051273B"/>
    <w:rsid w:val="005134F4"/>
    <w:rsid w:val="00514C47"/>
    <w:rsid w:val="005178CA"/>
    <w:rsid w:val="00520E08"/>
    <w:rsid w:val="00521931"/>
    <w:rsid w:val="0052317B"/>
    <w:rsid w:val="005239DE"/>
    <w:rsid w:val="00523E84"/>
    <w:rsid w:val="00524C99"/>
    <w:rsid w:val="00525020"/>
    <w:rsid w:val="005255C6"/>
    <w:rsid w:val="005260A0"/>
    <w:rsid w:val="005272E1"/>
    <w:rsid w:val="0052770A"/>
    <w:rsid w:val="00531089"/>
    <w:rsid w:val="00531878"/>
    <w:rsid w:val="00531C15"/>
    <w:rsid w:val="00535074"/>
    <w:rsid w:val="00536586"/>
    <w:rsid w:val="00536F9A"/>
    <w:rsid w:val="00542C14"/>
    <w:rsid w:val="005432D1"/>
    <w:rsid w:val="005437EB"/>
    <w:rsid w:val="00543BB1"/>
    <w:rsid w:val="00544FAF"/>
    <w:rsid w:val="005457CD"/>
    <w:rsid w:val="00546B45"/>
    <w:rsid w:val="00547F24"/>
    <w:rsid w:val="00550074"/>
    <w:rsid w:val="00551ED9"/>
    <w:rsid w:val="00552AA4"/>
    <w:rsid w:val="00553B34"/>
    <w:rsid w:val="00554E86"/>
    <w:rsid w:val="00555154"/>
    <w:rsid w:val="00555D37"/>
    <w:rsid w:val="0055618B"/>
    <w:rsid w:val="00557B07"/>
    <w:rsid w:val="00560291"/>
    <w:rsid w:val="00560DFA"/>
    <w:rsid w:val="00561152"/>
    <w:rsid w:val="005613EC"/>
    <w:rsid w:val="00561806"/>
    <w:rsid w:val="005624B3"/>
    <w:rsid w:val="005625BF"/>
    <w:rsid w:val="00566C0C"/>
    <w:rsid w:val="00567FE4"/>
    <w:rsid w:val="00571A0D"/>
    <w:rsid w:val="00571A66"/>
    <w:rsid w:val="0057247A"/>
    <w:rsid w:val="00572EA0"/>
    <w:rsid w:val="00573030"/>
    <w:rsid w:val="00573279"/>
    <w:rsid w:val="005755A0"/>
    <w:rsid w:val="005757E0"/>
    <w:rsid w:val="005774FB"/>
    <w:rsid w:val="00580075"/>
    <w:rsid w:val="00581019"/>
    <w:rsid w:val="00581EB7"/>
    <w:rsid w:val="00582201"/>
    <w:rsid w:val="005823F4"/>
    <w:rsid w:val="00582E67"/>
    <w:rsid w:val="005848C5"/>
    <w:rsid w:val="0058496A"/>
    <w:rsid w:val="00585082"/>
    <w:rsid w:val="0058528E"/>
    <w:rsid w:val="00585A19"/>
    <w:rsid w:val="00585C73"/>
    <w:rsid w:val="00586D38"/>
    <w:rsid w:val="005901C6"/>
    <w:rsid w:val="0059149B"/>
    <w:rsid w:val="00591C04"/>
    <w:rsid w:val="00593B39"/>
    <w:rsid w:val="00596227"/>
    <w:rsid w:val="00597604"/>
    <w:rsid w:val="00597F5D"/>
    <w:rsid w:val="005A0768"/>
    <w:rsid w:val="005A0BF5"/>
    <w:rsid w:val="005A0DB5"/>
    <w:rsid w:val="005A1CD3"/>
    <w:rsid w:val="005A2196"/>
    <w:rsid w:val="005A284A"/>
    <w:rsid w:val="005A2A07"/>
    <w:rsid w:val="005A5BD5"/>
    <w:rsid w:val="005A6833"/>
    <w:rsid w:val="005B0967"/>
    <w:rsid w:val="005B0AC4"/>
    <w:rsid w:val="005B0BC1"/>
    <w:rsid w:val="005B10B3"/>
    <w:rsid w:val="005B16E2"/>
    <w:rsid w:val="005B38F5"/>
    <w:rsid w:val="005B3E75"/>
    <w:rsid w:val="005B4306"/>
    <w:rsid w:val="005B4966"/>
    <w:rsid w:val="005B4B40"/>
    <w:rsid w:val="005B4BD9"/>
    <w:rsid w:val="005B74FD"/>
    <w:rsid w:val="005B79D7"/>
    <w:rsid w:val="005C186D"/>
    <w:rsid w:val="005C1CF8"/>
    <w:rsid w:val="005C3222"/>
    <w:rsid w:val="005C4CD5"/>
    <w:rsid w:val="005C56A1"/>
    <w:rsid w:val="005D235E"/>
    <w:rsid w:val="005D2BA0"/>
    <w:rsid w:val="005D3395"/>
    <w:rsid w:val="005D3BA2"/>
    <w:rsid w:val="005D56C3"/>
    <w:rsid w:val="005D58E3"/>
    <w:rsid w:val="005D7F8C"/>
    <w:rsid w:val="005E0EBB"/>
    <w:rsid w:val="005E0ECC"/>
    <w:rsid w:val="005E2032"/>
    <w:rsid w:val="005E2A1E"/>
    <w:rsid w:val="005E3280"/>
    <w:rsid w:val="005E59E5"/>
    <w:rsid w:val="005E7F1A"/>
    <w:rsid w:val="005F3A4C"/>
    <w:rsid w:val="005F4A69"/>
    <w:rsid w:val="005F7D73"/>
    <w:rsid w:val="006007E8"/>
    <w:rsid w:val="00601621"/>
    <w:rsid w:val="00601C92"/>
    <w:rsid w:val="00605566"/>
    <w:rsid w:val="006061C2"/>
    <w:rsid w:val="00607FE5"/>
    <w:rsid w:val="0061211F"/>
    <w:rsid w:val="00612A46"/>
    <w:rsid w:val="00613742"/>
    <w:rsid w:val="00613C07"/>
    <w:rsid w:val="006140FF"/>
    <w:rsid w:val="006149CF"/>
    <w:rsid w:val="006152AB"/>
    <w:rsid w:val="00616CC7"/>
    <w:rsid w:val="00617881"/>
    <w:rsid w:val="00617AA9"/>
    <w:rsid w:val="00620187"/>
    <w:rsid w:val="00621012"/>
    <w:rsid w:val="0062295E"/>
    <w:rsid w:val="00623725"/>
    <w:rsid w:val="00625F71"/>
    <w:rsid w:val="00632B61"/>
    <w:rsid w:val="00635736"/>
    <w:rsid w:val="00635BA4"/>
    <w:rsid w:val="006423D6"/>
    <w:rsid w:val="00642414"/>
    <w:rsid w:val="00645C71"/>
    <w:rsid w:val="00646B1F"/>
    <w:rsid w:val="00650390"/>
    <w:rsid w:val="00650B86"/>
    <w:rsid w:val="00652E89"/>
    <w:rsid w:val="00653B85"/>
    <w:rsid w:val="006546C6"/>
    <w:rsid w:val="00656ECF"/>
    <w:rsid w:val="00657059"/>
    <w:rsid w:val="00660A3B"/>
    <w:rsid w:val="006615DF"/>
    <w:rsid w:val="006618C4"/>
    <w:rsid w:val="006619DF"/>
    <w:rsid w:val="00662949"/>
    <w:rsid w:val="0066385C"/>
    <w:rsid w:val="00664E6B"/>
    <w:rsid w:val="00665B13"/>
    <w:rsid w:val="00666404"/>
    <w:rsid w:val="00667CB9"/>
    <w:rsid w:val="0067022B"/>
    <w:rsid w:val="00670D6E"/>
    <w:rsid w:val="006721BC"/>
    <w:rsid w:val="00672B58"/>
    <w:rsid w:val="00673A9D"/>
    <w:rsid w:val="00674E27"/>
    <w:rsid w:val="00675DCC"/>
    <w:rsid w:val="0067636D"/>
    <w:rsid w:val="00676FDB"/>
    <w:rsid w:val="0067771A"/>
    <w:rsid w:val="00677ADD"/>
    <w:rsid w:val="006804FA"/>
    <w:rsid w:val="006815AA"/>
    <w:rsid w:val="00681A74"/>
    <w:rsid w:val="00681B2B"/>
    <w:rsid w:val="0068286B"/>
    <w:rsid w:val="0068597E"/>
    <w:rsid w:val="00685FF8"/>
    <w:rsid w:val="00686887"/>
    <w:rsid w:val="006869D5"/>
    <w:rsid w:val="00686B05"/>
    <w:rsid w:val="00686E00"/>
    <w:rsid w:val="00686EE5"/>
    <w:rsid w:val="00687410"/>
    <w:rsid w:val="00687629"/>
    <w:rsid w:val="00690448"/>
    <w:rsid w:val="00691348"/>
    <w:rsid w:val="006923D8"/>
    <w:rsid w:val="00692913"/>
    <w:rsid w:val="0069342C"/>
    <w:rsid w:val="00693520"/>
    <w:rsid w:val="006960C9"/>
    <w:rsid w:val="00696997"/>
    <w:rsid w:val="006971E0"/>
    <w:rsid w:val="00697A78"/>
    <w:rsid w:val="006A0740"/>
    <w:rsid w:val="006A61FC"/>
    <w:rsid w:val="006A6C4C"/>
    <w:rsid w:val="006B0420"/>
    <w:rsid w:val="006B080C"/>
    <w:rsid w:val="006B1AFD"/>
    <w:rsid w:val="006B4198"/>
    <w:rsid w:val="006B431D"/>
    <w:rsid w:val="006B4B80"/>
    <w:rsid w:val="006B52BD"/>
    <w:rsid w:val="006B5DB2"/>
    <w:rsid w:val="006B6CFD"/>
    <w:rsid w:val="006B71CD"/>
    <w:rsid w:val="006C1C19"/>
    <w:rsid w:val="006C2738"/>
    <w:rsid w:val="006C3115"/>
    <w:rsid w:val="006C3999"/>
    <w:rsid w:val="006C508A"/>
    <w:rsid w:val="006C55F6"/>
    <w:rsid w:val="006C6BD3"/>
    <w:rsid w:val="006C7FC2"/>
    <w:rsid w:val="006D0A09"/>
    <w:rsid w:val="006D3D94"/>
    <w:rsid w:val="006D44CC"/>
    <w:rsid w:val="006D59AE"/>
    <w:rsid w:val="006D7E96"/>
    <w:rsid w:val="006E059F"/>
    <w:rsid w:val="006E0B35"/>
    <w:rsid w:val="006E23BF"/>
    <w:rsid w:val="006E528F"/>
    <w:rsid w:val="006F0671"/>
    <w:rsid w:val="006F1289"/>
    <w:rsid w:val="006F18C3"/>
    <w:rsid w:val="006F2C6C"/>
    <w:rsid w:val="006F2E55"/>
    <w:rsid w:val="006F3049"/>
    <w:rsid w:val="006F3941"/>
    <w:rsid w:val="006F4775"/>
    <w:rsid w:val="006F6280"/>
    <w:rsid w:val="006F64CB"/>
    <w:rsid w:val="006F7EF6"/>
    <w:rsid w:val="0070027C"/>
    <w:rsid w:val="00702805"/>
    <w:rsid w:val="00703157"/>
    <w:rsid w:val="00703317"/>
    <w:rsid w:val="00703DEC"/>
    <w:rsid w:val="00704E7F"/>
    <w:rsid w:val="00705B54"/>
    <w:rsid w:val="00706B53"/>
    <w:rsid w:val="00706E36"/>
    <w:rsid w:val="007071B3"/>
    <w:rsid w:val="00713697"/>
    <w:rsid w:val="007145D4"/>
    <w:rsid w:val="00714B01"/>
    <w:rsid w:val="00715799"/>
    <w:rsid w:val="00716488"/>
    <w:rsid w:val="007165FB"/>
    <w:rsid w:val="00717668"/>
    <w:rsid w:val="00721401"/>
    <w:rsid w:val="00722540"/>
    <w:rsid w:val="007233DD"/>
    <w:rsid w:val="00723C7E"/>
    <w:rsid w:val="007249A1"/>
    <w:rsid w:val="00724AB8"/>
    <w:rsid w:val="00725021"/>
    <w:rsid w:val="00727C06"/>
    <w:rsid w:val="00731004"/>
    <w:rsid w:val="0073550B"/>
    <w:rsid w:val="007400B1"/>
    <w:rsid w:val="0074130A"/>
    <w:rsid w:val="00741EA1"/>
    <w:rsid w:val="00742819"/>
    <w:rsid w:val="00743B24"/>
    <w:rsid w:val="00743F50"/>
    <w:rsid w:val="00744C51"/>
    <w:rsid w:val="007456DF"/>
    <w:rsid w:val="00747281"/>
    <w:rsid w:val="007477CC"/>
    <w:rsid w:val="00750F61"/>
    <w:rsid w:val="00751EE7"/>
    <w:rsid w:val="0075487F"/>
    <w:rsid w:val="00755038"/>
    <w:rsid w:val="00755B38"/>
    <w:rsid w:val="00760184"/>
    <w:rsid w:val="00760A9B"/>
    <w:rsid w:val="00765A6E"/>
    <w:rsid w:val="007669C9"/>
    <w:rsid w:val="007701F1"/>
    <w:rsid w:val="00771076"/>
    <w:rsid w:val="00772122"/>
    <w:rsid w:val="00773ED5"/>
    <w:rsid w:val="007756B9"/>
    <w:rsid w:val="00781D24"/>
    <w:rsid w:val="0078205D"/>
    <w:rsid w:val="00782B74"/>
    <w:rsid w:val="007834BE"/>
    <w:rsid w:val="00783F24"/>
    <w:rsid w:val="007863FF"/>
    <w:rsid w:val="0078683A"/>
    <w:rsid w:val="00786FAC"/>
    <w:rsid w:val="007870DA"/>
    <w:rsid w:val="00791010"/>
    <w:rsid w:val="007910D8"/>
    <w:rsid w:val="0079161F"/>
    <w:rsid w:val="00792497"/>
    <w:rsid w:val="00792CD8"/>
    <w:rsid w:val="00794B9A"/>
    <w:rsid w:val="007963AF"/>
    <w:rsid w:val="007A14A3"/>
    <w:rsid w:val="007A248B"/>
    <w:rsid w:val="007A3A1E"/>
    <w:rsid w:val="007A3DEB"/>
    <w:rsid w:val="007A45FE"/>
    <w:rsid w:val="007A5068"/>
    <w:rsid w:val="007A53DC"/>
    <w:rsid w:val="007A5693"/>
    <w:rsid w:val="007A695A"/>
    <w:rsid w:val="007A7842"/>
    <w:rsid w:val="007B055F"/>
    <w:rsid w:val="007B1D3C"/>
    <w:rsid w:val="007B32EF"/>
    <w:rsid w:val="007B41C2"/>
    <w:rsid w:val="007B59A7"/>
    <w:rsid w:val="007B5BE8"/>
    <w:rsid w:val="007C2146"/>
    <w:rsid w:val="007C2C10"/>
    <w:rsid w:val="007C40A6"/>
    <w:rsid w:val="007C5694"/>
    <w:rsid w:val="007C6F2C"/>
    <w:rsid w:val="007D0237"/>
    <w:rsid w:val="007D16B2"/>
    <w:rsid w:val="007D197A"/>
    <w:rsid w:val="007D2483"/>
    <w:rsid w:val="007D2C27"/>
    <w:rsid w:val="007D3E98"/>
    <w:rsid w:val="007D4D98"/>
    <w:rsid w:val="007D4E49"/>
    <w:rsid w:val="007D53AD"/>
    <w:rsid w:val="007D6B4E"/>
    <w:rsid w:val="007D7457"/>
    <w:rsid w:val="007E01FE"/>
    <w:rsid w:val="007E1374"/>
    <w:rsid w:val="007E14F6"/>
    <w:rsid w:val="007E1682"/>
    <w:rsid w:val="007E1D04"/>
    <w:rsid w:val="007E2E8B"/>
    <w:rsid w:val="007E396A"/>
    <w:rsid w:val="007E44D0"/>
    <w:rsid w:val="007F0480"/>
    <w:rsid w:val="007F23F5"/>
    <w:rsid w:val="007F3FE1"/>
    <w:rsid w:val="007F4F62"/>
    <w:rsid w:val="007F521F"/>
    <w:rsid w:val="007F74D2"/>
    <w:rsid w:val="00800654"/>
    <w:rsid w:val="00800B4D"/>
    <w:rsid w:val="008019DA"/>
    <w:rsid w:val="008020E6"/>
    <w:rsid w:val="008021E3"/>
    <w:rsid w:val="00803B3B"/>
    <w:rsid w:val="00803C42"/>
    <w:rsid w:val="00803E84"/>
    <w:rsid w:val="00804F68"/>
    <w:rsid w:val="00805B98"/>
    <w:rsid w:val="00805E64"/>
    <w:rsid w:val="00810B2D"/>
    <w:rsid w:val="00810F60"/>
    <w:rsid w:val="008115D3"/>
    <w:rsid w:val="0081287E"/>
    <w:rsid w:val="008134A0"/>
    <w:rsid w:val="008139F3"/>
    <w:rsid w:val="00813AB3"/>
    <w:rsid w:val="00813EAE"/>
    <w:rsid w:val="0081480E"/>
    <w:rsid w:val="008160BB"/>
    <w:rsid w:val="00816E82"/>
    <w:rsid w:val="0082184E"/>
    <w:rsid w:val="00823F5D"/>
    <w:rsid w:val="00824015"/>
    <w:rsid w:val="008248C6"/>
    <w:rsid w:val="00824F50"/>
    <w:rsid w:val="00827271"/>
    <w:rsid w:val="00832F2E"/>
    <w:rsid w:val="00833C02"/>
    <w:rsid w:val="00834518"/>
    <w:rsid w:val="008346EF"/>
    <w:rsid w:val="00834979"/>
    <w:rsid w:val="00835146"/>
    <w:rsid w:val="0083542B"/>
    <w:rsid w:val="00835B56"/>
    <w:rsid w:val="00836A68"/>
    <w:rsid w:val="00837422"/>
    <w:rsid w:val="00841074"/>
    <w:rsid w:val="00841321"/>
    <w:rsid w:val="00841640"/>
    <w:rsid w:val="00842684"/>
    <w:rsid w:val="00843B09"/>
    <w:rsid w:val="00844482"/>
    <w:rsid w:val="00845770"/>
    <w:rsid w:val="00847822"/>
    <w:rsid w:val="00850148"/>
    <w:rsid w:val="00852FE2"/>
    <w:rsid w:val="00853B2D"/>
    <w:rsid w:val="00853E9B"/>
    <w:rsid w:val="008545B5"/>
    <w:rsid w:val="00856FA9"/>
    <w:rsid w:val="00856FF4"/>
    <w:rsid w:val="00860135"/>
    <w:rsid w:val="0086117C"/>
    <w:rsid w:val="008627EC"/>
    <w:rsid w:val="008628BD"/>
    <w:rsid w:val="0086365C"/>
    <w:rsid w:val="0086519C"/>
    <w:rsid w:val="00866F03"/>
    <w:rsid w:val="00867D17"/>
    <w:rsid w:val="0087177D"/>
    <w:rsid w:val="008744FB"/>
    <w:rsid w:val="00874893"/>
    <w:rsid w:val="00875090"/>
    <w:rsid w:val="008754C3"/>
    <w:rsid w:val="008763E0"/>
    <w:rsid w:val="00882D5F"/>
    <w:rsid w:val="00883031"/>
    <w:rsid w:val="0088308A"/>
    <w:rsid w:val="008842D6"/>
    <w:rsid w:val="0088591F"/>
    <w:rsid w:val="00885CDE"/>
    <w:rsid w:val="008870CF"/>
    <w:rsid w:val="0088732A"/>
    <w:rsid w:val="00890909"/>
    <w:rsid w:val="00890F73"/>
    <w:rsid w:val="00891284"/>
    <w:rsid w:val="008950D5"/>
    <w:rsid w:val="00895797"/>
    <w:rsid w:val="00895894"/>
    <w:rsid w:val="0089593A"/>
    <w:rsid w:val="0089637B"/>
    <w:rsid w:val="008970C4"/>
    <w:rsid w:val="0089753B"/>
    <w:rsid w:val="008A0603"/>
    <w:rsid w:val="008A153B"/>
    <w:rsid w:val="008A1D3B"/>
    <w:rsid w:val="008A2609"/>
    <w:rsid w:val="008A5131"/>
    <w:rsid w:val="008A57B6"/>
    <w:rsid w:val="008A7523"/>
    <w:rsid w:val="008B0AF8"/>
    <w:rsid w:val="008B1846"/>
    <w:rsid w:val="008B3BFE"/>
    <w:rsid w:val="008B50D1"/>
    <w:rsid w:val="008B6F31"/>
    <w:rsid w:val="008C0316"/>
    <w:rsid w:val="008C28AC"/>
    <w:rsid w:val="008C36B9"/>
    <w:rsid w:val="008C3921"/>
    <w:rsid w:val="008C3A76"/>
    <w:rsid w:val="008C4763"/>
    <w:rsid w:val="008C4F88"/>
    <w:rsid w:val="008D2B43"/>
    <w:rsid w:val="008D356B"/>
    <w:rsid w:val="008D57A2"/>
    <w:rsid w:val="008E010C"/>
    <w:rsid w:val="008E0577"/>
    <w:rsid w:val="008E0C14"/>
    <w:rsid w:val="008E24AF"/>
    <w:rsid w:val="008E5106"/>
    <w:rsid w:val="008E55EB"/>
    <w:rsid w:val="008E5A0F"/>
    <w:rsid w:val="008E5E66"/>
    <w:rsid w:val="008E6315"/>
    <w:rsid w:val="008E6333"/>
    <w:rsid w:val="008E6F0A"/>
    <w:rsid w:val="008E74BB"/>
    <w:rsid w:val="008E7E83"/>
    <w:rsid w:val="008F2F3F"/>
    <w:rsid w:val="008F3AFB"/>
    <w:rsid w:val="008F5488"/>
    <w:rsid w:val="008F6AF9"/>
    <w:rsid w:val="008F6B51"/>
    <w:rsid w:val="008F6C16"/>
    <w:rsid w:val="008F70F2"/>
    <w:rsid w:val="008F7F13"/>
    <w:rsid w:val="00900AB5"/>
    <w:rsid w:val="00900EC8"/>
    <w:rsid w:val="00901D9B"/>
    <w:rsid w:val="00902035"/>
    <w:rsid w:val="00903DCE"/>
    <w:rsid w:val="0090724C"/>
    <w:rsid w:val="00912BA8"/>
    <w:rsid w:val="009147B7"/>
    <w:rsid w:val="00914F5C"/>
    <w:rsid w:val="00915142"/>
    <w:rsid w:val="00915FA3"/>
    <w:rsid w:val="009205D9"/>
    <w:rsid w:val="00920B82"/>
    <w:rsid w:val="0092209F"/>
    <w:rsid w:val="0092293D"/>
    <w:rsid w:val="00922DBA"/>
    <w:rsid w:val="00922FC7"/>
    <w:rsid w:val="009234EC"/>
    <w:rsid w:val="00923616"/>
    <w:rsid w:val="00925276"/>
    <w:rsid w:val="009255A6"/>
    <w:rsid w:val="0092574F"/>
    <w:rsid w:val="00925D1E"/>
    <w:rsid w:val="00927767"/>
    <w:rsid w:val="00931DF2"/>
    <w:rsid w:val="00932CAF"/>
    <w:rsid w:val="00933633"/>
    <w:rsid w:val="00933A6C"/>
    <w:rsid w:val="00934074"/>
    <w:rsid w:val="00936304"/>
    <w:rsid w:val="00937706"/>
    <w:rsid w:val="0093776F"/>
    <w:rsid w:val="009378EF"/>
    <w:rsid w:val="00937AD5"/>
    <w:rsid w:val="00937DBE"/>
    <w:rsid w:val="00944088"/>
    <w:rsid w:val="00944BB8"/>
    <w:rsid w:val="00945905"/>
    <w:rsid w:val="00945C43"/>
    <w:rsid w:val="00946669"/>
    <w:rsid w:val="009468A8"/>
    <w:rsid w:val="00946D90"/>
    <w:rsid w:val="00946E92"/>
    <w:rsid w:val="009472AE"/>
    <w:rsid w:val="00954A46"/>
    <w:rsid w:val="00955202"/>
    <w:rsid w:val="009579C6"/>
    <w:rsid w:val="00957A02"/>
    <w:rsid w:val="00957D65"/>
    <w:rsid w:val="009617EE"/>
    <w:rsid w:val="009627A4"/>
    <w:rsid w:val="0096580B"/>
    <w:rsid w:val="00965F80"/>
    <w:rsid w:val="009668DF"/>
    <w:rsid w:val="00967677"/>
    <w:rsid w:val="00967CB8"/>
    <w:rsid w:val="00970317"/>
    <w:rsid w:val="00971AC8"/>
    <w:rsid w:val="00973530"/>
    <w:rsid w:val="00974414"/>
    <w:rsid w:val="00975755"/>
    <w:rsid w:val="009758BB"/>
    <w:rsid w:val="009768B9"/>
    <w:rsid w:val="00977BB0"/>
    <w:rsid w:val="009805BA"/>
    <w:rsid w:val="00981FFE"/>
    <w:rsid w:val="00982A01"/>
    <w:rsid w:val="00982B6B"/>
    <w:rsid w:val="00982BAC"/>
    <w:rsid w:val="0098360D"/>
    <w:rsid w:val="00983724"/>
    <w:rsid w:val="00983CC0"/>
    <w:rsid w:val="00984222"/>
    <w:rsid w:val="00985F07"/>
    <w:rsid w:val="0098661A"/>
    <w:rsid w:val="009875F5"/>
    <w:rsid w:val="00987785"/>
    <w:rsid w:val="00990AC1"/>
    <w:rsid w:val="00991E24"/>
    <w:rsid w:val="00995DF6"/>
    <w:rsid w:val="00996E01"/>
    <w:rsid w:val="00997876"/>
    <w:rsid w:val="009A034D"/>
    <w:rsid w:val="009A0E43"/>
    <w:rsid w:val="009A158B"/>
    <w:rsid w:val="009A1B86"/>
    <w:rsid w:val="009A2C73"/>
    <w:rsid w:val="009A3958"/>
    <w:rsid w:val="009A7A36"/>
    <w:rsid w:val="009B3519"/>
    <w:rsid w:val="009B41D1"/>
    <w:rsid w:val="009B436A"/>
    <w:rsid w:val="009B5182"/>
    <w:rsid w:val="009B51DA"/>
    <w:rsid w:val="009B568D"/>
    <w:rsid w:val="009B58CA"/>
    <w:rsid w:val="009B5BA7"/>
    <w:rsid w:val="009B5E15"/>
    <w:rsid w:val="009B6E13"/>
    <w:rsid w:val="009B6E6D"/>
    <w:rsid w:val="009C09FD"/>
    <w:rsid w:val="009C151E"/>
    <w:rsid w:val="009C279A"/>
    <w:rsid w:val="009C3EEE"/>
    <w:rsid w:val="009C3F72"/>
    <w:rsid w:val="009C4804"/>
    <w:rsid w:val="009C58C3"/>
    <w:rsid w:val="009C6555"/>
    <w:rsid w:val="009C7BC6"/>
    <w:rsid w:val="009D0127"/>
    <w:rsid w:val="009D0C92"/>
    <w:rsid w:val="009D2158"/>
    <w:rsid w:val="009D239C"/>
    <w:rsid w:val="009D332D"/>
    <w:rsid w:val="009D3BD0"/>
    <w:rsid w:val="009D45D2"/>
    <w:rsid w:val="009D4D91"/>
    <w:rsid w:val="009D59BD"/>
    <w:rsid w:val="009D68E9"/>
    <w:rsid w:val="009D763D"/>
    <w:rsid w:val="009E1AF3"/>
    <w:rsid w:val="009E2978"/>
    <w:rsid w:val="009E3450"/>
    <w:rsid w:val="009E4166"/>
    <w:rsid w:val="009E50DA"/>
    <w:rsid w:val="009E5242"/>
    <w:rsid w:val="009F0F2D"/>
    <w:rsid w:val="009F25E2"/>
    <w:rsid w:val="009F2FA4"/>
    <w:rsid w:val="009F4076"/>
    <w:rsid w:val="009F4B87"/>
    <w:rsid w:val="009F5C54"/>
    <w:rsid w:val="00A01F3C"/>
    <w:rsid w:val="00A023D2"/>
    <w:rsid w:val="00A03AFF"/>
    <w:rsid w:val="00A047A9"/>
    <w:rsid w:val="00A0532B"/>
    <w:rsid w:val="00A05698"/>
    <w:rsid w:val="00A06DCA"/>
    <w:rsid w:val="00A07802"/>
    <w:rsid w:val="00A07995"/>
    <w:rsid w:val="00A07BEC"/>
    <w:rsid w:val="00A111D7"/>
    <w:rsid w:val="00A115B6"/>
    <w:rsid w:val="00A1179A"/>
    <w:rsid w:val="00A11CE3"/>
    <w:rsid w:val="00A14576"/>
    <w:rsid w:val="00A158AF"/>
    <w:rsid w:val="00A1606C"/>
    <w:rsid w:val="00A177DD"/>
    <w:rsid w:val="00A17AB4"/>
    <w:rsid w:val="00A22973"/>
    <w:rsid w:val="00A246B5"/>
    <w:rsid w:val="00A2510A"/>
    <w:rsid w:val="00A2624D"/>
    <w:rsid w:val="00A26DEB"/>
    <w:rsid w:val="00A30D47"/>
    <w:rsid w:val="00A32ADE"/>
    <w:rsid w:val="00A346DA"/>
    <w:rsid w:val="00A351D3"/>
    <w:rsid w:val="00A35444"/>
    <w:rsid w:val="00A37F85"/>
    <w:rsid w:val="00A4145B"/>
    <w:rsid w:val="00A418B3"/>
    <w:rsid w:val="00A449E8"/>
    <w:rsid w:val="00A45898"/>
    <w:rsid w:val="00A45F73"/>
    <w:rsid w:val="00A4623F"/>
    <w:rsid w:val="00A479E6"/>
    <w:rsid w:val="00A50514"/>
    <w:rsid w:val="00A51A88"/>
    <w:rsid w:val="00A52057"/>
    <w:rsid w:val="00A522B0"/>
    <w:rsid w:val="00A53B4E"/>
    <w:rsid w:val="00A5455C"/>
    <w:rsid w:val="00A547C0"/>
    <w:rsid w:val="00A5493E"/>
    <w:rsid w:val="00A54994"/>
    <w:rsid w:val="00A54E7B"/>
    <w:rsid w:val="00A55DCB"/>
    <w:rsid w:val="00A6039E"/>
    <w:rsid w:val="00A60EA6"/>
    <w:rsid w:val="00A63474"/>
    <w:rsid w:val="00A656B4"/>
    <w:rsid w:val="00A70B82"/>
    <w:rsid w:val="00A712E3"/>
    <w:rsid w:val="00A71665"/>
    <w:rsid w:val="00A7228E"/>
    <w:rsid w:val="00A73833"/>
    <w:rsid w:val="00A73D14"/>
    <w:rsid w:val="00A73D7E"/>
    <w:rsid w:val="00A7431F"/>
    <w:rsid w:val="00A76596"/>
    <w:rsid w:val="00A769CE"/>
    <w:rsid w:val="00A7772E"/>
    <w:rsid w:val="00A77B35"/>
    <w:rsid w:val="00A81F60"/>
    <w:rsid w:val="00A8295A"/>
    <w:rsid w:val="00A82D70"/>
    <w:rsid w:val="00A84FB0"/>
    <w:rsid w:val="00A85765"/>
    <w:rsid w:val="00A85F42"/>
    <w:rsid w:val="00A86669"/>
    <w:rsid w:val="00A86952"/>
    <w:rsid w:val="00A87A12"/>
    <w:rsid w:val="00A90460"/>
    <w:rsid w:val="00A90643"/>
    <w:rsid w:val="00A94A31"/>
    <w:rsid w:val="00A95A32"/>
    <w:rsid w:val="00A96770"/>
    <w:rsid w:val="00A96AC8"/>
    <w:rsid w:val="00A96D88"/>
    <w:rsid w:val="00A97CC8"/>
    <w:rsid w:val="00AA2196"/>
    <w:rsid w:val="00AA2808"/>
    <w:rsid w:val="00AA4397"/>
    <w:rsid w:val="00AA6586"/>
    <w:rsid w:val="00AA72AF"/>
    <w:rsid w:val="00AA7328"/>
    <w:rsid w:val="00AA7560"/>
    <w:rsid w:val="00AB162B"/>
    <w:rsid w:val="00AB169A"/>
    <w:rsid w:val="00AB17BC"/>
    <w:rsid w:val="00AB2535"/>
    <w:rsid w:val="00AB5B18"/>
    <w:rsid w:val="00AB604B"/>
    <w:rsid w:val="00AB6DCF"/>
    <w:rsid w:val="00AC0E83"/>
    <w:rsid w:val="00AC12A8"/>
    <w:rsid w:val="00AC248A"/>
    <w:rsid w:val="00AC5A92"/>
    <w:rsid w:val="00AC76C8"/>
    <w:rsid w:val="00AC7A87"/>
    <w:rsid w:val="00AD0018"/>
    <w:rsid w:val="00AD16EC"/>
    <w:rsid w:val="00AD2A47"/>
    <w:rsid w:val="00AD432D"/>
    <w:rsid w:val="00AD46FD"/>
    <w:rsid w:val="00AD55FE"/>
    <w:rsid w:val="00AD58FF"/>
    <w:rsid w:val="00AE0A66"/>
    <w:rsid w:val="00AE35BE"/>
    <w:rsid w:val="00AE6A63"/>
    <w:rsid w:val="00AE6B3B"/>
    <w:rsid w:val="00AE7792"/>
    <w:rsid w:val="00AE7D6B"/>
    <w:rsid w:val="00AF0626"/>
    <w:rsid w:val="00AF1AC4"/>
    <w:rsid w:val="00AF30A3"/>
    <w:rsid w:val="00AF4250"/>
    <w:rsid w:val="00AF4D8E"/>
    <w:rsid w:val="00AF52DD"/>
    <w:rsid w:val="00AF5652"/>
    <w:rsid w:val="00AF5F1C"/>
    <w:rsid w:val="00AF66E3"/>
    <w:rsid w:val="00AF70F6"/>
    <w:rsid w:val="00B014A8"/>
    <w:rsid w:val="00B01D6C"/>
    <w:rsid w:val="00B028EE"/>
    <w:rsid w:val="00B02D75"/>
    <w:rsid w:val="00B03439"/>
    <w:rsid w:val="00B04A6B"/>
    <w:rsid w:val="00B05DF1"/>
    <w:rsid w:val="00B05F5F"/>
    <w:rsid w:val="00B06785"/>
    <w:rsid w:val="00B07F16"/>
    <w:rsid w:val="00B100D2"/>
    <w:rsid w:val="00B10EC4"/>
    <w:rsid w:val="00B11171"/>
    <w:rsid w:val="00B127A9"/>
    <w:rsid w:val="00B131C0"/>
    <w:rsid w:val="00B136EC"/>
    <w:rsid w:val="00B15931"/>
    <w:rsid w:val="00B16CD5"/>
    <w:rsid w:val="00B173FF"/>
    <w:rsid w:val="00B17FA3"/>
    <w:rsid w:val="00B2203C"/>
    <w:rsid w:val="00B23949"/>
    <w:rsid w:val="00B2575E"/>
    <w:rsid w:val="00B26AC9"/>
    <w:rsid w:val="00B30530"/>
    <w:rsid w:val="00B30593"/>
    <w:rsid w:val="00B3194E"/>
    <w:rsid w:val="00B32523"/>
    <w:rsid w:val="00B329E6"/>
    <w:rsid w:val="00B34D7D"/>
    <w:rsid w:val="00B3738B"/>
    <w:rsid w:val="00B4054C"/>
    <w:rsid w:val="00B410AB"/>
    <w:rsid w:val="00B41516"/>
    <w:rsid w:val="00B4155A"/>
    <w:rsid w:val="00B41EFD"/>
    <w:rsid w:val="00B43725"/>
    <w:rsid w:val="00B46D6A"/>
    <w:rsid w:val="00B47DFE"/>
    <w:rsid w:val="00B51235"/>
    <w:rsid w:val="00B5190E"/>
    <w:rsid w:val="00B526D3"/>
    <w:rsid w:val="00B52C4F"/>
    <w:rsid w:val="00B53425"/>
    <w:rsid w:val="00B53C87"/>
    <w:rsid w:val="00B53F63"/>
    <w:rsid w:val="00B55A08"/>
    <w:rsid w:val="00B560EE"/>
    <w:rsid w:val="00B572AB"/>
    <w:rsid w:val="00B60A01"/>
    <w:rsid w:val="00B614FD"/>
    <w:rsid w:val="00B61ADB"/>
    <w:rsid w:val="00B65802"/>
    <w:rsid w:val="00B661E7"/>
    <w:rsid w:val="00B66B3B"/>
    <w:rsid w:val="00B67B52"/>
    <w:rsid w:val="00B7081A"/>
    <w:rsid w:val="00B74546"/>
    <w:rsid w:val="00B75571"/>
    <w:rsid w:val="00B77EF4"/>
    <w:rsid w:val="00B83772"/>
    <w:rsid w:val="00B8409B"/>
    <w:rsid w:val="00B84CC0"/>
    <w:rsid w:val="00B86D5F"/>
    <w:rsid w:val="00B86E73"/>
    <w:rsid w:val="00B9027E"/>
    <w:rsid w:val="00B91818"/>
    <w:rsid w:val="00B918F3"/>
    <w:rsid w:val="00B91B4A"/>
    <w:rsid w:val="00B9207A"/>
    <w:rsid w:val="00B93B04"/>
    <w:rsid w:val="00B94EB8"/>
    <w:rsid w:val="00B95EBC"/>
    <w:rsid w:val="00B965A9"/>
    <w:rsid w:val="00B96636"/>
    <w:rsid w:val="00B96FC6"/>
    <w:rsid w:val="00B97425"/>
    <w:rsid w:val="00BA0702"/>
    <w:rsid w:val="00BA0B10"/>
    <w:rsid w:val="00BA2A2A"/>
    <w:rsid w:val="00BA448F"/>
    <w:rsid w:val="00BB0544"/>
    <w:rsid w:val="00BB1A0D"/>
    <w:rsid w:val="00BB32FF"/>
    <w:rsid w:val="00BB3B1D"/>
    <w:rsid w:val="00BB4F2B"/>
    <w:rsid w:val="00BB5F43"/>
    <w:rsid w:val="00BB626B"/>
    <w:rsid w:val="00BB6B38"/>
    <w:rsid w:val="00BC2605"/>
    <w:rsid w:val="00BC2A87"/>
    <w:rsid w:val="00BC52E6"/>
    <w:rsid w:val="00BC5E07"/>
    <w:rsid w:val="00BC7512"/>
    <w:rsid w:val="00BD0E96"/>
    <w:rsid w:val="00BD2920"/>
    <w:rsid w:val="00BD3F23"/>
    <w:rsid w:val="00BD42BC"/>
    <w:rsid w:val="00BD5010"/>
    <w:rsid w:val="00BD5261"/>
    <w:rsid w:val="00BE2984"/>
    <w:rsid w:val="00BE2CB2"/>
    <w:rsid w:val="00BE336E"/>
    <w:rsid w:val="00BE4A1A"/>
    <w:rsid w:val="00BE5043"/>
    <w:rsid w:val="00BE572F"/>
    <w:rsid w:val="00BE6E9F"/>
    <w:rsid w:val="00BE70AD"/>
    <w:rsid w:val="00BE71CF"/>
    <w:rsid w:val="00BE7504"/>
    <w:rsid w:val="00BF35AA"/>
    <w:rsid w:val="00BF35C7"/>
    <w:rsid w:val="00BF4278"/>
    <w:rsid w:val="00BF529D"/>
    <w:rsid w:val="00BF6132"/>
    <w:rsid w:val="00BF678A"/>
    <w:rsid w:val="00C002C0"/>
    <w:rsid w:val="00C01030"/>
    <w:rsid w:val="00C012B2"/>
    <w:rsid w:val="00C01825"/>
    <w:rsid w:val="00C01A2E"/>
    <w:rsid w:val="00C01EBC"/>
    <w:rsid w:val="00C02BF6"/>
    <w:rsid w:val="00C02FD5"/>
    <w:rsid w:val="00C07C11"/>
    <w:rsid w:val="00C07D25"/>
    <w:rsid w:val="00C10F5A"/>
    <w:rsid w:val="00C1126D"/>
    <w:rsid w:val="00C118D5"/>
    <w:rsid w:val="00C12312"/>
    <w:rsid w:val="00C13D2E"/>
    <w:rsid w:val="00C140C2"/>
    <w:rsid w:val="00C14823"/>
    <w:rsid w:val="00C14D37"/>
    <w:rsid w:val="00C15320"/>
    <w:rsid w:val="00C15350"/>
    <w:rsid w:val="00C15C0D"/>
    <w:rsid w:val="00C20816"/>
    <w:rsid w:val="00C24487"/>
    <w:rsid w:val="00C24E12"/>
    <w:rsid w:val="00C26131"/>
    <w:rsid w:val="00C2638E"/>
    <w:rsid w:val="00C269AB"/>
    <w:rsid w:val="00C2704A"/>
    <w:rsid w:val="00C27F0D"/>
    <w:rsid w:val="00C3088B"/>
    <w:rsid w:val="00C31CCB"/>
    <w:rsid w:val="00C32FBB"/>
    <w:rsid w:val="00C33521"/>
    <w:rsid w:val="00C35794"/>
    <w:rsid w:val="00C357A1"/>
    <w:rsid w:val="00C35973"/>
    <w:rsid w:val="00C368F7"/>
    <w:rsid w:val="00C37721"/>
    <w:rsid w:val="00C37C14"/>
    <w:rsid w:val="00C40E84"/>
    <w:rsid w:val="00C41214"/>
    <w:rsid w:val="00C41CE5"/>
    <w:rsid w:val="00C426CB"/>
    <w:rsid w:val="00C43743"/>
    <w:rsid w:val="00C437A4"/>
    <w:rsid w:val="00C441D7"/>
    <w:rsid w:val="00C44400"/>
    <w:rsid w:val="00C44A3E"/>
    <w:rsid w:val="00C44D54"/>
    <w:rsid w:val="00C47DC6"/>
    <w:rsid w:val="00C5107D"/>
    <w:rsid w:val="00C5153F"/>
    <w:rsid w:val="00C51C3A"/>
    <w:rsid w:val="00C54551"/>
    <w:rsid w:val="00C567DB"/>
    <w:rsid w:val="00C56FBF"/>
    <w:rsid w:val="00C57FB4"/>
    <w:rsid w:val="00C600F9"/>
    <w:rsid w:val="00C60741"/>
    <w:rsid w:val="00C60860"/>
    <w:rsid w:val="00C60BBD"/>
    <w:rsid w:val="00C61CF4"/>
    <w:rsid w:val="00C633D1"/>
    <w:rsid w:val="00C638B3"/>
    <w:rsid w:val="00C641F8"/>
    <w:rsid w:val="00C646DB"/>
    <w:rsid w:val="00C65656"/>
    <w:rsid w:val="00C67274"/>
    <w:rsid w:val="00C7148F"/>
    <w:rsid w:val="00C715CA"/>
    <w:rsid w:val="00C72053"/>
    <w:rsid w:val="00C755E3"/>
    <w:rsid w:val="00C758C2"/>
    <w:rsid w:val="00C75AE3"/>
    <w:rsid w:val="00C76227"/>
    <w:rsid w:val="00C772B6"/>
    <w:rsid w:val="00C80047"/>
    <w:rsid w:val="00C81384"/>
    <w:rsid w:val="00C82755"/>
    <w:rsid w:val="00C82BDA"/>
    <w:rsid w:val="00C833C8"/>
    <w:rsid w:val="00C858E1"/>
    <w:rsid w:val="00C86B4F"/>
    <w:rsid w:val="00C87E3B"/>
    <w:rsid w:val="00C91E0D"/>
    <w:rsid w:val="00C97788"/>
    <w:rsid w:val="00C97949"/>
    <w:rsid w:val="00C97D00"/>
    <w:rsid w:val="00CA0BED"/>
    <w:rsid w:val="00CA1B37"/>
    <w:rsid w:val="00CA5E36"/>
    <w:rsid w:val="00CA656D"/>
    <w:rsid w:val="00CA7B1A"/>
    <w:rsid w:val="00CA7C8B"/>
    <w:rsid w:val="00CB1160"/>
    <w:rsid w:val="00CB2167"/>
    <w:rsid w:val="00CB2428"/>
    <w:rsid w:val="00CB37BD"/>
    <w:rsid w:val="00CB4AA0"/>
    <w:rsid w:val="00CB6518"/>
    <w:rsid w:val="00CC19F4"/>
    <w:rsid w:val="00CC1A50"/>
    <w:rsid w:val="00CC2643"/>
    <w:rsid w:val="00CC295B"/>
    <w:rsid w:val="00CC3D35"/>
    <w:rsid w:val="00CC4D83"/>
    <w:rsid w:val="00CD15F2"/>
    <w:rsid w:val="00CD32C7"/>
    <w:rsid w:val="00CD3913"/>
    <w:rsid w:val="00CD4750"/>
    <w:rsid w:val="00CD6BA5"/>
    <w:rsid w:val="00CE02A6"/>
    <w:rsid w:val="00CE3D74"/>
    <w:rsid w:val="00CE4021"/>
    <w:rsid w:val="00CE48B5"/>
    <w:rsid w:val="00CE5D4D"/>
    <w:rsid w:val="00CE63BE"/>
    <w:rsid w:val="00CE668A"/>
    <w:rsid w:val="00CE75CC"/>
    <w:rsid w:val="00CE779A"/>
    <w:rsid w:val="00CE7A61"/>
    <w:rsid w:val="00CF25DA"/>
    <w:rsid w:val="00CF3CC0"/>
    <w:rsid w:val="00CF4FD3"/>
    <w:rsid w:val="00CF5BA3"/>
    <w:rsid w:val="00CF71CA"/>
    <w:rsid w:val="00D000D7"/>
    <w:rsid w:val="00D012B8"/>
    <w:rsid w:val="00D027DF"/>
    <w:rsid w:val="00D02F1F"/>
    <w:rsid w:val="00D03505"/>
    <w:rsid w:val="00D047D0"/>
    <w:rsid w:val="00D049F6"/>
    <w:rsid w:val="00D04E44"/>
    <w:rsid w:val="00D05C4F"/>
    <w:rsid w:val="00D062F5"/>
    <w:rsid w:val="00D12EAF"/>
    <w:rsid w:val="00D144A0"/>
    <w:rsid w:val="00D14AF3"/>
    <w:rsid w:val="00D16339"/>
    <w:rsid w:val="00D165EC"/>
    <w:rsid w:val="00D17C59"/>
    <w:rsid w:val="00D225FA"/>
    <w:rsid w:val="00D22963"/>
    <w:rsid w:val="00D22BAE"/>
    <w:rsid w:val="00D22E47"/>
    <w:rsid w:val="00D240E4"/>
    <w:rsid w:val="00D26977"/>
    <w:rsid w:val="00D30B4A"/>
    <w:rsid w:val="00D32450"/>
    <w:rsid w:val="00D35204"/>
    <w:rsid w:val="00D3643F"/>
    <w:rsid w:val="00D36A07"/>
    <w:rsid w:val="00D37234"/>
    <w:rsid w:val="00D41D2B"/>
    <w:rsid w:val="00D42790"/>
    <w:rsid w:val="00D439C9"/>
    <w:rsid w:val="00D45F3A"/>
    <w:rsid w:val="00D46FCD"/>
    <w:rsid w:val="00D50FEB"/>
    <w:rsid w:val="00D535D7"/>
    <w:rsid w:val="00D53961"/>
    <w:rsid w:val="00D57688"/>
    <w:rsid w:val="00D6069D"/>
    <w:rsid w:val="00D62A21"/>
    <w:rsid w:val="00D63BD4"/>
    <w:rsid w:val="00D64F84"/>
    <w:rsid w:val="00D65007"/>
    <w:rsid w:val="00D65B6B"/>
    <w:rsid w:val="00D67072"/>
    <w:rsid w:val="00D6771E"/>
    <w:rsid w:val="00D6776A"/>
    <w:rsid w:val="00D7065C"/>
    <w:rsid w:val="00D728F0"/>
    <w:rsid w:val="00D73627"/>
    <w:rsid w:val="00D737BE"/>
    <w:rsid w:val="00D73D0A"/>
    <w:rsid w:val="00D73FE6"/>
    <w:rsid w:val="00D75BE9"/>
    <w:rsid w:val="00D7756D"/>
    <w:rsid w:val="00D80748"/>
    <w:rsid w:val="00D8134B"/>
    <w:rsid w:val="00D81E20"/>
    <w:rsid w:val="00D81F8A"/>
    <w:rsid w:val="00D82D20"/>
    <w:rsid w:val="00D83BB5"/>
    <w:rsid w:val="00D8595F"/>
    <w:rsid w:val="00D85EFA"/>
    <w:rsid w:val="00D86B1B"/>
    <w:rsid w:val="00D8724B"/>
    <w:rsid w:val="00D8769C"/>
    <w:rsid w:val="00D90397"/>
    <w:rsid w:val="00D92980"/>
    <w:rsid w:val="00D93F72"/>
    <w:rsid w:val="00D93FA7"/>
    <w:rsid w:val="00D94C15"/>
    <w:rsid w:val="00D94CBE"/>
    <w:rsid w:val="00D951F5"/>
    <w:rsid w:val="00D958B5"/>
    <w:rsid w:val="00D9694F"/>
    <w:rsid w:val="00D9751B"/>
    <w:rsid w:val="00DA03B2"/>
    <w:rsid w:val="00DA1302"/>
    <w:rsid w:val="00DA1AF2"/>
    <w:rsid w:val="00DA1B22"/>
    <w:rsid w:val="00DA4A8E"/>
    <w:rsid w:val="00DA54B4"/>
    <w:rsid w:val="00DA69A8"/>
    <w:rsid w:val="00DA7249"/>
    <w:rsid w:val="00DB069C"/>
    <w:rsid w:val="00DB27F9"/>
    <w:rsid w:val="00DB2951"/>
    <w:rsid w:val="00DB47DC"/>
    <w:rsid w:val="00DB47F9"/>
    <w:rsid w:val="00DB6E2D"/>
    <w:rsid w:val="00DC0370"/>
    <w:rsid w:val="00DC0FFA"/>
    <w:rsid w:val="00DC12F3"/>
    <w:rsid w:val="00DC1463"/>
    <w:rsid w:val="00DC3FE9"/>
    <w:rsid w:val="00DC4AFA"/>
    <w:rsid w:val="00DC4FAF"/>
    <w:rsid w:val="00DC5D2F"/>
    <w:rsid w:val="00DC5EDB"/>
    <w:rsid w:val="00DC6BB1"/>
    <w:rsid w:val="00DC7B4D"/>
    <w:rsid w:val="00DD1DC8"/>
    <w:rsid w:val="00DD5E2B"/>
    <w:rsid w:val="00DD619F"/>
    <w:rsid w:val="00DD69C1"/>
    <w:rsid w:val="00DD7EE0"/>
    <w:rsid w:val="00DE06E8"/>
    <w:rsid w:val="00DE08D4"/>
    <w:rsid w:val="00DE12D4"/>
    <w:rsid w:val="00DE16EA"/>
    <w:rsid w:val="00DE2502"/>
    <w:rsid w:val="00DE293D"/>
    <w:rsid w:val="00DE334D"/>
    <w:rsid w:val="00DE4831"/>
    <w:rsid w:val="00DE4CA1"/>
    <w:rsid w:val="00DE5473"/>
    <w:rsid w:val="00DE5BB5"/>
    <w:rsid w:val="00DE7423"/>
    <w:rsid w:val="00DE7675"/>
    <w:rsid w:val="00DE7B75"/>
    <w:rsid w:val="00DF2692"/>
    <w:rsid w:val="00DF274A"/>
    <w:rsid w:val="00DF307C"/>
    <w:rsid w:val="00DF47BD"/>
    <w:rsid w:val="00DF4B80"/>
    <w:rsid w:val="00DF5058"/>
    <w:rsid w:val="00DF53C2"/>
    <w:rsid w:val="00DF5886"/>
    <w:rsid w:val="00DF5DBE"/>
    <w:rsid w:val="00DF5DEB"/>
    <w:rsid w:val="00DF6B08"/>
    <w:rsid w:val="00E0066B"/>
    <w:rsid w:val="00E00EDF"/>
    <w:rsid w:val="00E012F5"/>
    <w:rsid w:val="00E01336"/>
    <w:rsid w:val="00E01BE9"/>
    <w:rsid w:val="00E01E87"/>
    <w:rsid w:val="00E0735C"/>
    <w:rsid w:val="00E103D0"/>
    <w:rsid w:val="00E110A4"/>
    <w:rsid w:val="00E113F9"/>
    <w:rsid w:val="00E11DCC"/>
    <w:rsid w:val="00E1212B"/>
    <w:rsid w:val="00E13DA8"/>
    <w:rsid w:val="00E1501A"/>
    <w:rsid w:val="00E151E8"/>
    <w:rsid w:val="00E153B6"/>
    <w:rsid w:val="00E16DFE"/>
    <w:rsid w:val="00E175D0"/>
    <w:rsid w:val="00E17AA1"/>
    <w:rsid w:val="00E20B77"/>
    <w:rsid w:val="00E21BA6"/>
    <w:rsid w:val="00E2210A"/>
    <w:rsid w:val="00E22228"/>
    <w:rsid w:val="00E22AFC"/>
    <w:rsid w:val="00E24054"/>
    <w:rsid w:val="00E249BE"/>
    <w:rsid w:val="00E250EB"/>
    <w:rsid w:val="00E304A9"/>
    <w:rsid w:val="00E30FCC"/>
    <w:rsid w:val="00E31FC8"/>
    <w:rsid w:val="00E33E58"/>
    <w:rsid w:val="00E34BBB"/>
    <w:rsid w:val="00E35DAE"/>
    <w:rsid w:val="00E37A1A"/>
    <w:rsid w:val="00E41EA6"/>
    <w:rsid w:val="00E441E0"/>
    <w:rsid w:val="00E44466"/>
    <w:rsid w:val="00E46251"/>
    <w:rsid w:val="00E46681"/>
    <w:rsid w:val="00E50666"/>
    <w:rsid w:val="00E50A70"/>
    <w:rsid w:val="00E512CE"/>
    <w:rsid w:val="00E53408"/>
    <w:rsid w:val="00E56585"/>
    <w:rsid w:val="00E5731C"/>
    <w:rsid w:val="00E575EE"/>
    <w:rsid w:val="00E576F0"/>
    <w:rsid w:val="00E579DF"/>
    <w:rsid w:val="00E57AEF"/>
    <w:rsid w:val="00E60B3E"/>
    <w:rsid w:val="00E610C9"/>
    <w:rsid w:val="00E63543"/>
    <w:rsid w:val="00E641BB"/>
    <w:rsid w:val="00E64A89"/>
    <w:rsid w:val="00E70A0B"/>
    <w:rsid w:val="00E712DD"/>
    <w:rsid w:val="00E730E1"/>
    <w:rsid w:val="00E74163"/>
    <w:rsid w:val="00E74E27"/>
    <w:rsid w:val="00E754B9"/>
    <w:rsid w:val="00E7584D"/>
    <w:rsid w:val="00E83BF1"/>
    <w:rsid w:val="00E841DF"/>
    <w:rsid w:val="00E86EAB"/>
    <w:rsid w:val="00E901F7"/>
    <w:rsid w:val="00E927BD"/>
    <w:rsid w:val="00E930CF"/>
    <w:rsid w:val="00E9370E"/>
    <w:rsid w:val="00E93A1C"/>
    <w:rsid w:val="00E95385"/>
    <w:rsid w:val="00E9556E"/>
    <w:rsid w:val="00E963F7"/>
    <w:rsid w:val="00E96681"/>
    <w:rsid w:val="00E96DAA"/>
    <w:rsid w:val="00EA12C2"/>
    <w:rsid w:val="00EA1671"/>
    <w:rsid w:val="00EA1D37"/>
    <w:rsid w:val="00EA49EE"/>
    <w:rsid w:val="00EA5D46"/>
    <w:rsid w:val="00EA6298"/>
    <w:rsid w:val="00EA671D"/>
    <w:rsid w:val="00EB253D"/>
    <w:rsid w:val="00EB2D87"/>
    <w:rsid w:val="00EB3C31"/>
    <w:rsid w:val="00EB458A"/>
    <w:rsid w:val="00EB5CFF"/>
    <w:rsid w:val="00EB6214"/>
    <w:rsid w:val="00EB6AEF"/>
    <w:rsid w:val="00EC0430"/>
    <w:rsid w:val="00EC0999"/>
    <w:rsid w:val="00EC1020"/>
    <w:rsid w:val="00EC144A"/>
    <w:rsid w:val="00EC158B"/>
    <w:rsid w:val="00EC2524"/>
    <w:rsid w:val="00EC597B"/>
    <w:rsid w:val="00EC6621"/>
    <w:rsid w:val="00EC6E4D"/>
    <w:rsid w:val="00EC78FE"/>
    <w:rsid w:val="00ED038C"/>
    <w:rsid w:val="00ED0E4F"/>
    <w:rsid w:val="00ED2F01"/>
    <w:rsid w:val="00ED3914"/>
    <w:rsid w:val="00ED484E"/>
    <w:rsid w:val="00ED761B"/>
    <w:rsid w:val="00EE19DA"/>
    <w:rsid w:val="00EE1C8A"/>
    <w:rsid w:val="00EE37F2"/>
    <w:rsid w:val="00EE38EF"/>
    <w:rsid w:val="00EE5ABE"/>
    <w:rsid w:val="00EE5EA6"/>
    <w:rsid w:val="00EE7235"/>
    <w:rsid w:val="00EE7503"/>
    <w:rsid w:val="00EE7547"/>
    <w:rsid w:val="00EE75BC"/>
    <w:rsid w:val="00EE7725"/>
    <w:rsid w:val="00EF23B3"/>
    <w:rsid w:val="00EF436B"/>
    <w:rsid w:val="00EF5B23"/>
    <w:rsid w:val="00EF7058"/>
    <w:rsid w:val="00F02F98"/>
    <w:rsid w:val="00F12480"/>
    <w:rsid w:val="00F14DF0"/>
    <w:rsid w:val="00F15E46"/>
    <w:rsid w:val="00F176FD"/>
    <w:rsid w:val="00F212D1"/>
    <w:rsid w:val="00F21422"/>
    <w:rsid w:val="00F221B0"/>
    <w:rsid w:val="00F229BF"/>
    <w:rsid w:val="00F23B03"/>
    <w:rsid w:val="00F2461C"/>
    <w:rsid w:val="00F2561D"/>
    <w:rsid w:val="00F25B0D"/>
    <w:rsid w:val="00F26BE6"/>
    <w:rsid w:val="00F26D33"/>
    <w:rsid w:val="00F27046"/>
    <w:rsid w:val="00F3181E"/>
    <w:rsid w:val="00F33128"/>
    <w:rsid w:val="00F33EE0"/>
    <w:rsid w:val="00F34AFA"/>
    <w:rsid w:val="00F34DDF"/>
    <w:rsid w:val="00F35C29"/>
    <w:rsid w:val="00F37446"/>
    <w:rsid w:val="00F37AC8"/>
    <w:rsid w:val="00F4035C"/>
    <w:rsid w:val="00F404E2"/>
    <w:rsid w:val="00F41A98"/>
    <w:rsid w:val="00F43386"/>
    <w:rsid w:val="00F439D6"/>
    <w:rsid w:val="00F45894"/>
    <w:rsid w:val="00F45B55"/>
    <w:rsid w:val="00F46186"/>
    <w:rsid w:val="00F46444"/>
    <w:rsid w:val="00F46688"/>
    <w:rsid w:val="00F477EE"/>
    <w:rsid w:val="00F47B05"/>
    <w:rsid w:val="00F504DD"/>
    <w:rsid w:val="00F51962"/>
    <w:rsid w:val="00F52D48"/>
    <w:rsid w:val="00F5308F"/>
    <w:rsid w:val="00F53AF9"/>
    <w:rsid w:val="00F54D74"/>
    <w:rsid w:val="00F5518E"/>
    <w:rsid w:val="00F57128"/>
    <w:rsid w:val="00F61EAA"/>
    <w:rsid w:val="00F62786"/>
    <w:rsid w:val="00F63F02"/>
    <w:rsid w:val="00F65729"/>
    <w:rsid w:val="00F66FBB"/>
    <w:rsid w:val="00F6782E"/>
    <w:rsid w:val="00F67958"/>
    <w:rsid w:val="00F706BE"/>
    <w:rsid w:val="00F70FB5"/>
    <w:rsid w:val="00F710E8"/>
    <w:rsid w:val="00F71E77"/>
    <w:rsid w:val="00F7369A"/>
    <w:rsid w:val="00F74DF6"/>
    <w:rsid w:val="00F75609"/>
    <w:rsid w:val="00F76737"/>
    <w:rsid w:val="00F76CF7"/>
    <w:rsid w:val="00F80BB1"/>
    <w:rsid w:val="00F81FD9"/>
    <w:rsid w:val="00F8245A"/>
    <w:rsid w:val="00F8277F"/>
    <w:rsid w:val="00F82934"/>
    <w:rsid w:val="00F82B55"/>
    <w:rsid w:val="00F82C5C"/>
    <w:rsid w:val="00F855B6"/>
    <w:rsid w:val="00F8662B"/>
    <w:rsid w:val="00F878FC"/>
    <w:rsid w:val="00F92962"/>
    <w:rsid w:val="00F9461D"/>
    <w:rsid w:val="00F95B08"/>
    <w:rsid w:val="00F97A64"/>
    <w:rsid w:val="00FA0656"/>
    <w:rsid w:val="00FA2B2A"/>
    <w:rsid w:val="00FA339E"/>
    <w:rsid w:val="00FA3747"/>
    <w:rsid w:val="00FA3A66"/>
    <w:rsid w:val="00FA4656"/>
    <w:rsid w:val="00FA7A7B"/>
    <w:rsid w:val="00FA7F4A"/>
    <w:rsid w:val="00FB0E67"/>
    <w:rsid w:val="00FB11AF"/>
    <w:rsid w:val="00FB365E"/>
    <w:rsid w:val="00FB4CD6"/>
    <w:rsid w:val="00FB692A"/>
    <w:rsid w:val="00FB7085"/>
    <w:rsid w:val="00FC0B97"/>
    <w:rsid w:val="00FC2BDF"/>
    <w:rsid w:val="00FC48A0"/>
    <w:rsid w:val="00FC6373"/>
    <w:rsid w:val="00FC6517"/>
    <w:rsid w:val="00FC6FC6"/>
    <w:rsid w:val="00FD036A"/>
    <w:rsid w:val="00FD1180"/>
    <w:rsid w:val="00FD1AE7"/>
    <w:rsid w:val="00FD1FC2"/>
    <w:rsid w:val="00FD24CB"/>
    <w:rsid w:val="00FD31F4"/>
    <w:rsid w:val="00FD4A6A"/>
    <w:rsid w:val="00FD5C3D"/>
    <w:rsid w:val="00FD5E4F"/>
    <w:rsid w:val="00FD650B"/>
    <w:rsid w:val="00FD7694"/>
    <w:rsid w:val="00FD7A02"/>
    <w:rsid w:val="00FD7A74"/>
    <w:rsid w:val="00FE00B2"/>
    <w:rsid w:val="00FE14EA"/>
    <w:rsid w:val="00FE17DA"/>
    <w:rsid w:val="00FE288A"/>
    <w:rsid w:val="00FE32DC"/>
    <w:rsid w:val="00FE37B7"/>
    <w:rsid w:val="00FE5A86"/>
    <w:rsid w:val="00FE730F"/>
    <w:rsid w:val="00FF0168"/>
    <w:rsid w:val="00FF0EA1"/>
    <w:rsid w:val="00FF1F97"/>
    <w:rsid w:val="00FF2605"/>
    <w:rsid w:val="00FF26D3"/>
    <w:rsid w:val="00FF37EA"/>
    <w:rsid w:val="00FF4169"/>
    <w:rsid w:val="00FF46A5"/>
    <w:rsid w:val="00FF5AF7"/>
  </w:rsids>
  <m:mathPr>
    <m:mathFont m:val="Cambria Math"/>
    <m:brkBin m:val="before"/>
    <m:brkBinSub m:val="--"/>
    <m:smallFrac m:val="0"/>
    <m:dispDef/>
    <m:lMargin m:val="0"/>
    <m:rMargin m:val="0"/>
    <m:defJc m:val="centerGroup"/>
    <m:wrapIndent m:val="1440"/>
    <m:intLim m:val="subSup"/>
    <m:naryLim m:val="undOvr"/>
  </m:mathPr>
  <w:themeFontLang w:val="it-IT"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4650B4"/>
  <w15:docId w15:val="{F68DA189-8457-4DF3-B01E-5AB6B09A2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42BC"/>
    <w:pPr>
      <w:spacing w:after="200" w:line="276" w:lineRule="auto"/>
    </w:pPr>
    <w:rPr>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uiPriority w:val="99"/>
    <w:semiHidden/>
    <w:unhideWhenUsed/>
    <w:rsid w:val="00040945"/>
    <w:rPr>
      <w:sz w:val="16"/>
      <w:szCs w:val="16"/>
    </w:rPr>
  </w:style>
  <w:style w:type="paragraph" w:styleId="Testocommento">
    <w:name w:val="annotation text"/>
    <w:basedOn w:val="Normale"/>
    <w:link w:val="TestocommentoCarattere1"/>
    <w:uiPriority w:val="99"/>
    <w:unhideWhenUsed/>
    <w:rsid w:val="00040945"/>
    <w:pPr>
      <w:spacing w:line="240" w:lineRule="auto"/>
    </w:pPr>
    <w:rPr>
      <w:sz w:val="20"/>
      <w:szCs w:val="20"/>
    </w:rPr>
  </w:style>
  <w:style w:type="character" w:customStyle="1" w:styleId="TestocommentoCarattere1">
    <w:name w:val="Testo commento Carattere1"/>
    <w:link w:val="Testocommento"/>
    <w:uiPriority w:val="99"/>
    <w:rsid w:val="00040945"/>
    <w:rPr>
      <w:sz w:val="20"/>
      <w:szCs w:val="20"/>
      <w:lang w:val="en-US"/>
    </w:rPr>
  </w:style>
  <w:style w:type="paragraph" w:styleId="Testofumetto">
    <w:name w:val="Balloon Text"/>
    <w:basedOn w:val="Normale"/>
    <w:link w:val="TestofumettoCarattere"/>
    <w:uiPriority w:val="99"/>
    <w:semiHidden/>
    <w:unhideWhenUsed/>
    <w:rsid w:val="00040945"/>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040945"/>
    <w:rPr>
      <w:rFonts w:ascii="Segoe UI" w:hAnsi="Segoe UI" w:cs="Segoe UI"/>
      <w:sz w:val="18"/>
      <w:szCs w:val="18"/>
      <w:lang w:val="en-US"/>
    </w:rPr>
  </w:style>
  <w:style w:type="table" w:styleId="Grigliatabella">
    <w:name w:val="Table Grid"/>
    <w:basedOn w:val="Tabellanormale"/>
    <w:uiPriority w:val="59"/>
    <w:rsid w:val="00040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4-colore31">
    <w:name w:val="Tabella griglia 4 - colore 31"/>
    <w:basedOn w:val="Tabellanormale"/>
    <w:uiPriority w:val="49"/>
    <w:rsid w:val="00040945"/>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CM1">
    <w:name w:val="CM1"/>
    <w:basedOn w:val="Normale"/>
    <w:next w:val="Normale"/>
    <w:uiPriority w:val="99"/>
    <w:rsid w:val="00D062F5"/>
    <w:pPr>
      <w:autoSpaceDE w:val="0"/>
      <w:autoSpaceDN w:val="0"/>
      <w:adjustRightInd w:val="0"/>
      <w:spacing w:after="0" w:line="240" w:lineRule="auto"/>
    </w:pPr>
    <w:rPr>
      <w:rFonts w:ascii="EUAlbertina" w:hAnsi="EUAlbertina"/>
      <w:sz w:val="24"/>
      <w:szCs w:val="24"/>
      <w:lang w:val="it-IT"/>
    </w:rPr>
  </w:style>
  <w:style w:type="paragraph" w:customStyle="1" w:styleId="CM3">
    <w:name w:val="CM3"/>
    <w:basedOn w:val="Normale"/>
    <w:next w:val="Normale"/>
    <w:uiPriority w:val="99"/>
    <w:rsid w:val="00D062F5"/>
    <w:pPr>
      <w:autoSpaceDE w:val="0"/>
      <w:autoSpaceDN w:val="0"/>
      <w:adjustRightInd w:val="0"/>
      <w:spacing w:after="0" w:line="240" w:lineRule="auto"/>
    </w:pPr>
    <w:rPr>
      <w:rFonts w:ascii="EUAlbertina" w:hAnsi="EUAlbertina"/>
      <w:sz w:val="24"/>
      <w:szCs w:val="24"/>
      <w:lang w:val="it-IT"/>
    </w:rPr>
  </w:style>
  <w:style w:type="paragraph" w:styleId="Paragrafoelenco">
    <w:name w:val="List Paragraph"/>
    <w:basedOn w:val="Normale"/>
    <w:uiPriority w:val="34"/>
    <w:qFormat/>
    <w:rsid w:val="00200C88"/>
    <w:pPr>
      <w:ind w:left="720"/>
      <w:contextualSpacing/>
    </w:pPr>
  </w:style>
  <w:style w:type="paragraph" w:styleId="Soggettocommento">
    <w:name w:val="annotation subject"/>
    <w:basedOn w:val="Testocommento"/>
    <w:next w:val="Testocommento"/>
    <w:link w:val="SoggettocommentoCarattere"/>
    <w:uiPriority w:val="99"/>
    <w:semiHidden/>
    <w:unhideWhenUsed/>
    <w:rsid w:val="008627EC"/>
    <w:rPr>
      <w:b/>
      <w:bCs/>
    </w:rPr>
  </w:style>
  <w:style w:type="character" w:customStyle="1" w:styleId="SoggettocommentoCarattere">
    <w:name w:val="Soggetto commento Carattere"/>
    <w:link w:val="Soggettocommento"/>
    <w:uiPriority w:val="99"/>
    <w:semiHidden/>
    <w:rsid w:val="008627EC"/>
    <w:rPr>
      <w:b/>
      <w:bCs/>
      <w:sz w:val="20"/>
      <w:szCs w:val="20"/>
      <w:lang w:val="en-US"/>
    </w:rPr>
  </w:style>
  <w:style w:type="paragraph" w:customStyle="1" w:styleId="Default">
    <w:name w:val="Default"/>
    <w:rsid w:val="002E44AA"/>
    <w:pPr>
      <w:autoSpaceDE w:val="0"/>
      <w:autoSpaceDN w:val="0"/>
      <w:adjustRightInd w:val="0"/>
    </w:pPr>
    <w:rPr>
      <w:rFonts w:ascii="Garamond" w:hAnsi="Garamond" w:cs="Garamond"/>
      <w:color w:val="000000"/>
      <w:sz w:val="24"/>
      <w:szCs w:val="24"/>
      <w:lang w:eastAsia="en-US"/>
    </w:rPr>
  </w:style>
  <w:style w:type="paragraph" w:styleId="Intestazione">
    <w:name w:val="header"/>
    <w:basedOn w:val="Normale"/>
    <w:link w:val="IntestazioneCarattere"/>
    <w:uiPriority w:val="99"/>
    <w:unhideWhenUsed/>
    <w:rsid w:val="007400B1"/>
    <w:pPr>
      <w:tabs>
        <w:tab w:val="center" w:pos="4819"/>
        <w:tab w:val="right" w:pos="9638"/>
      </w:tabs>
      <w:spacing w:after="0" w:line="240" w:lineRule="auto"/>
    </w:pPr>
  </w:style>
  <w:style w:type="character" w:customStyle="1" w:styleId="IntestazioneCarattere">
    <w:name w:val="Intestazione Carattere"/>
    <w:link w:val="Intestazione"/>
    <w:uiPriority w:val="99"/>
    <w:rsid w:val="007400B1"/>
    <w:rPr>
      <w:lang w:val="en-US"/>
    </w:rPr>
  </w:style>
  <w:style w:type="paragraph" w:styleId="Pidipagina">
    <w:name w:val="footer"/>
    <w:basedOn w:val="Normale"/>
    <w:link w:val="PidipaginaCarattere"/>
    <w:uiPriority w:val="99"/>
    <w:unhideWhenUsed/>
    <w:rsid w:val="007400B1"/>
    <w:pPr>
      <w:tabs>
        <w:tab w:val="center" w:pos="4819"/>
        <w:tab w:val="right" w:pos="9638"/>
      </w:tabs>
      <w:spacing w:after="0" w:line="240" w:lineRule="auto"/>
    </w:pPr>
  </w:style>
  <w:style w:type="character" w:customStyle="1" w:styleId="PidipaginaCarattere">
    <w:name w:val="Piè di pagina Carattere"/>
    <w:link w:val="Pidipagina"/>
    <w:uiPriority w:val="99"/>
    <w:rsid w:val="007400B1"/>
    <w:rPr>
      <w:lang w:val="en-US"/>
    </w:rPr>
  </w:style>
  <w:style w:type="paragraph" w:styleId="Testonotaapidipagina">
    <w:name w:val="footnote text"/>
    <w:basedOn w:val="Normale"/>
    <w:link w:val="TestonotaapidipaginaCarattere"/>
    <w:unhideWhenUsed/>
    <w:rsid w:val="00092998"/>
    <w:pPr>
      <w:spacing w:after="0" w:line="240" w:lineRule="auto"/>
    </w:pPr>
    <w:rPr>
      <w:sz w:val="20"/>
      <w:szCs w:val="20"/>
    </w:rPr>
  </w:style>
  <w:style w:type="character" w:customStyle="1" w:styleId="TestonotaapidipaginaCarattere">
    <w:name w:val="Testo nota a piè di pagina Carattere"/>
    <w:link w:val="Testonotaapidipagina"/>
    <w:rsid w:val="00092998"/>
    <w:rPr>
      <w:sz w:val="20"/>
      <w:szCs w:val="20"/>
      <w:lang w:val="en-US"/>
    </w:rPr>
  </w:style>
  <w:style w:type="character" w:styleId="Rimandonotaapidipagina">
    <w:name w:val="footnote reference"/>
    <w:unhideWhenUsed/>
    <w:rsid w:val="00092998"/>
    <w:rPr>
      <w:vertAlign w:val="superscript"/>
    </w:rPr>
  </w:style>
  <w:style w:type="paragraph" w:styleId="Testonotadichiusura">
    <w:name w:val="endnote text"/>
    <w:basedOn w:val="Normale"/>
    <w:link w:val="TestonotadichiusuraCarattere"/>
    <w:uiPriority w:val="99"/>
    <w:unhideWhenUsed/>
    <w:rsid w:val="004865AA"/>
    <w:pPr>
      <w:spacing w:after="0" w:line="240" w:lineRule="auto"/>
    </w:pPr>
    <w:rPr>
      <w:sz w:val="20"/>
      <w:szCs w:val="20"/>
    </w:rPr>
  </w:style>
  <w:style w:type="character" w:customStyle="1" w:styleId="TestonotadichiusuraCarattere">
    <w:name w:val="Testo nota di chiusura Carattere"/>
    <w:link w:val="Testonotadichiusura"/>
    <w:uiPriority w:val="99"/>
    <w:rsid w:val="004865AA"/>
    <w:rPr>
      <w:sz w:val="20"/>
      <w:szCs w:val="20"/>
      <w:lang w:val="en-US"/>
    </w:rPr>
  </w:style>
  <w:style w:type="character" w:styleId="Rimandonotadichiusura">
    <w:name w:val="endnote reference"/>
    <w:uiPriority w:val="99"/>
    <w:semiHidden/>
    <w:unhideWhenUsed/>
    <w:rsid w:val="004865AA"/>
    <w:rPr>
      <w:vertAlign w:val="superscript"/>
    </w:rPr>
  </w:style>
  <w:style w:type="character" w:customStyle="1" w:styleId="FootnoteTextChar1">
    <w:name w:val="Footnote Text Char1"/>
    <w:semiHidden/>
    <w:locked/>
    <w:rsid w:val="00FF1F97"/>
    <w:rPr>
      <w:lang w:val="it-IT" w:eastAsia="it-IT" w:bidi="ar-SA"/>
    </w:rPr>
  </w:style>
  <w:style w:type="paragraph" w:customStyle="1" w:styleId="GARA">
    <w:name w:val="GARA"/>
    <w:basedOn w:val="Normale"/>
    <w:qFormat/>
    <w:rsid w:val="00A90460"/>
    <w:pPr>
      <w:spacing w:after="0" w:line="240" w:lineRule="auto"/>
      <w:jc w:val="both"/>
    </w:pPr>
    <w:rPr>
      <w:rFonts w:ascii="Garamond" w:eastAsia="Times New Roman" w:hAnsi="Garamond"/>
      <w:noProof/>
      <w:sz w:val="24"/>
      <w:szCs w:val="20"/>
      <w:lang w:val="it-IT" w:eastAsia="en-GB"/>
    </w:rPr>
  </w:style>
  <w:style w:type="paragraph" w:customStyle="1" w:styleId="Pa32">
    <w:name w:val="Pa3+2"/>
    <w:basedOn w:val="Default"/>
    <w:next w:val="Default"/>
    <w:uiPriority w:val="99"/>
    <w:rsid w:val="00560291"/>
    <w:pPr>
      <w:spacing w:line="201" w:lineRule="atLeast"/>
    </w:pPr>
    <w:rPr>
      <w:rFonts w:ascii="Max-Light" w:hAnsi="Max-Light" w:cs="Times New Roman"/>
      <w:color w:val="auto"/>
    </w:rPr>
  </w:style>
  <w:style w:type="paragraph" w:styleId="NormaleWeb">
    <w:name w:val="Normal (Web)"/>
    <w:basedOn w:val="Normale"/>
    <w:uiPriority w:val="99"/>
    <w:rsid w:val="00430913"/>
    <w:pPr>
      <w:spacing w:before="100" w:beforeAutospacing="1" w:after="100" w:afterAutospacing="1" w:line="240" w:lineRule="auto"/>
    </w:pPr>
    <w:rPr>
      <w:rFonts w:ascii="Verdana" w:eastAsia="Times New Roman" w:hAnsi="Verdana"/>
      <w:sz w:val="20"/>
      <w:szCs w:val="24"/>
      <w:lang w:val="it-IT" w:eastAsia="it-IT"/>
    </w:rPr>
  </w:style>
  <w:style w:type="paragraph" w:customStyle="1" w:styleId="CM4">
    <w:name w:val="CM4"/>
    <w:basedOn w:val="Default"/>
    <w:next w:val="Default"/>
    <w:uiPriority w:val="99"/>
    <w:rsid w:val="000714EA"/>
    <w:rPr>
      <w:rFonts w:ascii="EUAlbertina" w:hAnsi="EUAlbertina" w:cs="Times New Roman"/>
      <w:color w:val="auto"/>
    </w:rPr>
  </w:style>
  <w:style w:type="character" w:styleId="Collegamentoipertestuale">
    <w:name w:val="Hyperlink"/>
    <w:uiPriority w:val="99"/>
    <w:unhideWhenUsed/>
    <w:rsid w:val="002379D8"/>
    <w:rPr>
      <w:rFonts w:ascii="Verdana" w:hAnsi="Verdana" w:hint="default"/>
      <w:color w:val="0000FF"/>
      <w:u w:val="single"/>
    </w:rPr>
  </w:style>
  <w:style w:type="paragraph" w:styleId="Revisione">
    <w:name w:val="Revision"/>
    <w:hidden/>
    <w:uiPriority w:val="99"/>
    <w:semiHidden/>
    <w:rsid w:val="004469E7"/>
    <w:rPr>
      <w:sz w:val="22"/>
      <w:szCs w:val="22"/>
      <w:lang w:val="en-US" w:eastAsia="en-US"/>
    </w:rPr>
  </w:style>
  <w:style w:type="paragraph" w:styleId="Nessunaspaziatura">
    <w:name w:val="No Spacing"/>
    <w:uiPriority w:val="1"/>
    <w:qFormat/>
    <w:rsid w:val="00CF5BA3"/>
    <w:rPr>
      <w:sz w:val="22"/>
      <w:szCs w:val="22"/>
      <w:lang w:val="en-US" w:eastAsia="en-US"/>
    </w:rPr>
  </w:style>
  <w:style w:type="paragraph" w:customStyle="1" w:styleId="TestoNota">
    <w:name w:val="Testo Nota"/>
    <w:basedOn w:val="Normale"/>
    <w:semiHidden/>
    <w:rsid w:val="004F08FE"/>
    <w:pPr>
      <w:numPr>
        <w:numId w:val="6"/>
      </w:numPr>
      <w:spacing w:after="240" w:line="240" w:lineRule="auto"/>
      <w:ind w:left="714" w:hanging="357"/>
      <w:jc w:val="both"/>
    </w:pPr>
    <w:rPr>
      <w:rFonts w:ascii="Verdana" w:eastAsia="Times New Roman" w:hAnsi="Verdana"/>
      <w:sz w:val="16"/>
      <w:szCs w:val="24"/>
      <w:lang w:val="it-IT" w:eastAsia="it-IT"/>
    </w:rPr>
  </w:style>
  <w:style w:type="character" w:customStyle="1" w:styleId="TestocommentoCarattere">
    <w:name w:val="Testo commento Carattere"/>
    <w:uiPriority w:val="99"/>
    <w:rsid w:val="004178E3"/>
    <w:rPr>
      <w:sz w:val="20"/>
      <w:szCs w:val="20"/>
      <w:lang w:val="en-US"/>
    </w:rPr>
  </w:style>
  <w:style w:type="character" w:styleId="Enfasigrassetto">
    <w:name w:val="Strong"/>
    <w:uiPriority w:val="22"/>
    <w:qFormat/>
    <w:rsid w:val="00C26131"/>
    <w:rPr>
      <w:b/>
      <w:bCs/>
    </w:rPr>
  </w:style>
  <w:style w:type="paragraph" w:customStyle="1" w:styleId="wordsection1">
    <w:name w:val="wordsection1"/>
    <w:basedOn w:val="Normale"/>
    <w:uiPriority w:val="99"/>
    <w:rsid w:val="00CB2167"/>
    <w:pPr>
      <w:spacing w:after="0" w:line="240" w:lineRule="auto"/>
    </w:pPr>
    <w:rPr>
      <w:rFonts w:ascii="Times New Roman" w:hAnsi="Times New Roman"/>
      <w:sz w:val="24"/>
      <w:szCs w:val="24"/>
      <w:lang w:val="it-IT" w:eastAsia="it-IT"/>
    </w:rPr>
  </w:style>
  <w:style w:type="paragraph" w:styleId="Testonormale">
    <w:name w:val="Plain Text"/>
    <w:basedOn w:val="Normale"/>
    <w:link w:val="TestonormaleCarattere"/>
    <w:uiPriority w:val="99"/>
    <w:semiHidden/>
    <w:unhideWhenUsed/>
    <w:rsid w:val="00717668"/>
    <w:pPr>
      <w:spacing w:after="0" w:line="240" w:lineRule="auto"/>
    </w:pPr>
    <w:rPr>
      <w:szCs w:val="21"/>
    </w:rPr>
  </w:style>
  <w:style w:type="character" w:customStyle="1" w:styleId="TestonormaleCarattere">
    <w:name w:val="Testo normale Carattere"/>
    <w:link w:val="Testonormale"/>
    <w:uiPriority w:val="99"/>
    <w:semiHidden/>
    <w:rsid w:val="00717668"/>
    <w:rPr>
      <w:rFonts w:ascii="Calibri" w:hAnsi="Calibri"/>
      <w:szCs w:val="21"/>
      <w:lang w:val="en-US"/>
    </w:rPr>
  </w:style>
  <w:style w:type="character" w:styleId="Menzionenonrisolta">
    <w:name w:val="Unresolved Mention"/>
    <w:uiPriority w:val="99"/>
    <w:semiHidden/>
    <w:unhideWhenUsed/>
    <w:rsid w:val="00912BA8"/>
    <w:rPr>
      <w:color w:val="605E5C"/>
      <w:shd w:val="clear" w:color="auto" w:fill="E1DFDD"/>
    </w:rPr>
  </w:style>
  <w:style w:type="paragraph" w:customStyle="1" w:styleId="TableParagraph">
    <w:name w:val="Table Paragraph"/>
    <w:basedOn w:val="Normale"/>
    <w:uiPriority w:val="1"/>
    <w:qFormat/>
    <w:rsid w:val="004D442B"/>
    <w:pPr>
      <w:widowControl w:val="0"/>
      <w:autoSpaceDE w:val="0"/>
      <w:autoSpaceDN w:val="0"/>
      <w:spacing w:after="0" w:line="240" w:lineRule="auto"/>
    </w:pPr>
    <w:rPr>
      <w:rFonts w:ascii="Arial" w:eastAsia="Arial" w:hAnsi="Arial" w:cs="Arial"/>
      <w:lang w:val="it-IT"/>
    </w:rPr>
  </w:style>
  <w:style w:type="character" w:customStyle="1" w:styleId="normaltextrun">
    <w:name w:val="normaltextrun"/>
    <w:basedOn w:val="Carpredefinitoparagrafo"/>
    <w:rsid w:val="00152FF3"/>
  </w:style>
  <w:style w:type="character" w:customStyle="1" w:styleId="eop">
    <w:name w:val="eop"/>
    <w:basedOn w:val="Carpredefinitoparagrafo"/>
    <w:rsid w:val="00152FF3"/>
  </w:style>
  <w:style w:type="character" w:customStyle="1" w:styleId="cf01">
    <w:name w:val="cf01"/>
    <w:rsid w:val="001B1F9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2951">
      <w:bodyDiv w:val="1"/>
      <w:marLeft w:val="0"/>
      <w:marRight w:val="0"/>
      <w:marTop w:val="0"/>
      <w:marBottom w:val="0"/>
      <w:divBdr>
        <w:top w:val="none" w:sz="0" w:space="0" w:color="auto"/>
        <w:left w:val="none" w:sz="0" w:space="0" w:color="auto"/>
        <w:bottom w:val="none" w:sz="0" w:space="0" w:color="auto"/>
        <w:right w:val="none" w:sz="0" w:space="0" w:color="auto"/>
      </w:divBdr>
    </w:div>
    <w:div w:id="157622565">
      <w:bodyDiv w:val="1"/>
      <w:marLeft w:val="0"/>
      <w:marRight w:val="0"/>
      <w:marTop w:val="0"/>
      <w:marBottom w:val="0"/>
      <w:divBdr>
        <w:top w:val="none" w:sz="0" w:space="0" w:color="auto"/>
        <w:left w:val="none" w:sz="0" w:space="0" w:color="auto"/>
        <w:bottom w:val="none" w:sz="0" w:space="0" w:color="auto"/>
        <w:right w:val="none" w:sz="0" w:space="0" w:color="auto"/>
      </w:divBdr>
    </w:div>
    <w:div w:id="315186328">
      <w:bodyDiv w:val="1"/>
      <w:marLeft w:val="0"/>
      <w:marRight w:val="0"/>
      <w:marTop w:val="0"/>
      <w:marBottom w:val="0"/>
      <w:divBdr>
        <w:top w:val="none" w:sz="0" w:space="0" w:color="auto"/>
        <w:left w:val="none" w:sz="0" w:space="0" w:color="auto"/>
        <w:bottom w:val="none" w:sz="0" w:space="0" w:color="auto"/>
        <w:right w:val="none" w:sz="0" w:space="0" w:color="auto"/>
      </w:divBdr>
    </w:div>
    <w:div w:id="398210443">
      <w:bodyDiv w:val="1"/>
      <w:marLeft w:val="0"/>
      <w:marRight w:val="0"/>
      <w:marTop w:val="0"/>
      <w:marBottom w:val="0"/>
      <w:divBdr>
        <w:top w:val="none" w:sz="0" w:space="0" w:color="auto"/>
        <w:left w:val="none" w:sz="0" w:space="0" w:color="auto"/>
        <w:bottom w:val="none" w:sz="0" w:space="0" w:color="auto"/>
        <w:right w:val="none" w:sz="0" w:space="0" w:color="auto"/>
      </w:divBdr>
      <w:divsChild>
        <w:div w:id="1211961916">
          <w:marLeft w:val="0"/>
          <w:marRight w:val="0"/>
          <w:marTop w:val="0"/>
          <w:marBottom w:val="300"/>
          <w:divBdr>
            <w:top w:val="none" w:sz="0" w:space="0" w:color="auto"/>
            <w:left w:val="none" w:sz="0" w:space="0" w:color="auto"/>
            <w:bottom w:val="none" w:sz="0" w:space="0" w:color="auto"/>
            <w:right w:val="none" w:sz="0" w:space="0" w:color="auto"/>
          </w:divBdr>
          <w:divsChild>
            <w:div w:id="1030715712">
              <w:marLeft w:val="0"/>
              <w:marRight w:val="0"/>
              <w:marTop w:val="0"/>
              <w:marBottom w:val="0"/>
              <w:divBdr>
                <w:top w:val="none" w:sz="0" w:space="0" w:color="auto"/>
                <w:left w:val="none" w:sz="0" w:space="0" w:color="auto"/>
                <w:bottom w:val="none" w:sz="0" w:space="0" w:color="auto"/>
                <w:right w:val="none" w:sz="0" w:space="0" w:color="auto"/>
              </w:divBdr>
              <w:divsChild>
                <w:div w:id="918439789">
                  <w:marLeft w:val="0"/>
                  <w:marRight w:val="0"/>
                  <w:marTop w:val="0"/>
                  <w:marBottom w:val="0"/>
                  <w:divBdr>
                    <w:top w:val="none" w:sz="0" w:space="0" w:color="auto"/>
                    <w:left w:val="none" w:sz="0" w:space="0" w:color="auto"/>
                    <w:bottom w:val="none" w:sz="0" w:space="0" w:color="auto"/>
                    <w:right w:val="none" w:sz="0" w:space="0" w:color="auto"/>
                  </w:divBdr>
                  <w:divsChild>
                    <w:div w:id="784470092">
                      <w:marLeft w:val="-225"/>
                      <w:marRight w:val="-225"/>
                      <w:marTop w:val="0"/>
                      <w:marBottom w:val="0"/>
                      <w:divBdr>
                        <w:top w:val="none" w:sz="0" w:space="0" w:color="auto"/>
                        <w:left w:val="none" w:sz="0" w:space="0" w:color="auto"/>
                        <w:bottom w:val="none" w:sz="0" w:space="0" w:color="auto"/>
                        <w:right w:val="none" w:sz="0" w:space="0" w:color="auto"/>
                      </w:divBdr>
                      <w:divsChild>
                        <w:div w:id="1969123420">
                          <w:marLeft w:val="0"/>
                          <w:marRight w:val="0"/>
                          <w:marTop w:val="0"/>
                          <w:marBottom w:val="0"/>
                          <w:divBdr>
                            <w:top w:val="none" w:sz="0" w:space="0" w:color="auto"/>
                            <w:left w:val="none" w:sz="0" w:space="0" w:color="auto"/>
                            <w:bottom w:val="none" w:sz="0" w:space="0" w:color="auto"/>
                            <w:right w:val="none" w:sz="0" w:space="0" w:color="auto"/>
                          </w:divBdr>
                          <w:divsChild>
                            <w:div w:id="1157918904">
                              <w:marLeft w:val="0"/>
                              <w:marRight w:val="0"/>
                              <w:marTop w:val="0"/>
                              <w:marBottom w:val="0"/>
                              <w:divBdr>
                                <w:top w:val="none" w:sz="0" w:space="0" w:color="auto"/>
                                <w:left w:val="none" w:sz="0" w:space="0" w:color="auto"/>
                                <w:bottom w:val="none" w:sz="0" w:space="0" w:color="auto"/>
                                <w:right w:val="none" w:sz="0" w:space="0" w:color="auto"/>
                              </w:divBdr>
                              <w:divsChild>
                                <w:div w:id="696470401">
                                  <w:marLeft w:val="-225"/>
                                  <w:marRight w:val="-225"/>
                                  <w:marTop w:val="0"/>
                                  <w:marBottom w:val="0"/>
                                  <w:divBdr>
                                    <w:top w:val="none" w:sz="0" w:space="0" w:color="auto"/>
                                    <w:left w:val="none" w:sz="0" w:space="0" w:color="auto"/>
                                    <w:bottom w:val="none" w:sz="0" w:space="0" w:color="auto"/>
                                    <w:right w:val="none" w:sz="0" w:space="0" w:color="auto"/>
                                  </w:divBdr>
                                  <w:divsChild>
                                    <w:div w:id="1629818965">
                                      <w:marLeft w:val="0"/>
                                      <w:marRight w:val="0"/>
                                      <w:marTop w:val="0"/>
                                      <w:marBottom w:val="0"/>
                                      <w:divBdr>
                                        <w:top w:val="none" w:sz="0" w:space="0" w:color="auto"/>
                                        <w:left w:val="none" w:sz="0" w:space="0" w:color="auto"/>
                                        <w:bottom w:val="none" w:sz="0" w:space="0" w:color="auto"/>
                                        <w:right w:val="none" w:sz="0" w:space="0" w:color="auto"/>
                                      </w:divBdr>
                                      <w:divsChild>
                                        <w:div w:id="342630625">
                                          <w:marLeft w:val="-225"/>
                                          <w:marRight w:val="-225"/>
                                          <w:marTop w:val="0"/>
                                          <w:marBottom w:val="0"/>
                                          <w:divBdr>
                                            <w:top w:val="none" w:sz="0" w:space="0" w:color="auto"/>
                                            <w:left w:val="none" w:sz="0" w:space="0" w:color="auto"/>
                                            <w:bottom w:val="none" w:sz="0" w:space="0" w:color="auto"/>
                                            <w:right w:val="none" w:sz="0" w:space="0" w:color="auto"/>
                                          </w:divBdr>
                                          <w:divsChild>
                                            <w:div w:id="304968019">
                                              <w:marLeft w:val="0"/>
                                              <w:marRight w:val="0"/>
                                              <w:marTop w:val="0"/>
                                              <w:marBottom w:val="0"/>
                                              <w:divBdr>
                                                <w:top w:val="none" w:sz="0" w:space="0" w:color="auto"/>
                                                <w:left w:val="none" w:sz="0" w:space="0" w:color="auto"/>
                                                <w:bottom w:val="none" w:sz="0" w:space="0" w:color="auto"/>
                                                <w:right w:val="none" w:sz="0" w:space="0" w:color="auto"/>
                                              </w:divBdr>
                                              <w:divsChild>
                                                <w:div w:id="33700417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3077010">
      <w:bodyDiv w:val="1"/>
      <w:marLeft w:val="0"/>
      <w:marRight w:val="0"/>
      <w:marTop w:val="0"/>
      <w:marBottom w:val="0"/>
      <w:divBdr>
        <w:top w:val="none" w:sz="0" w:space="0" w:color="auto"/>
        <w:left w:val="none" w:sz="0" w:space="0" w:color="auto"/>
        <w:bottom w:val="none" w:sz="0" w:space="0" w:color="auto"/>
        <w:right w:val="none" w:sz="0" w:space="0" w:color="auto"/>
      </w:divBdr>
    </w:div>
    <w:div w:id="690378293">
      <w:bodyDiv w:val="1"/>
      <w:marLeft w:val="0"/>
      <w:marRight w:val="0"/>
      <w:marTop w:val="0"/>
      <w:marBottom w:val="0"/>
      <w:divBdr>
        <w:top w:val="none" w:sz="0" w:space="0" w:color="auto"/>
        <w:left w:val="none" w:sz="0" w:space="0" w:color="auto"/>
        <w:bottom w:val="none" w:sz="0" w:space="0" w:color="auto"/>
        <w:right w:val="none" w:sz="0" w:space="0" w:color="auto"/>
      </w:divBdr>
    </w:div>
    <w:div w:id="982931327">
      <w:bodyDiv w:val="1"/>
      <w:marLeft w:val="0"/>
      <w:marRight w:val="0"/>
      <w:marTop w:val="0"/>
      <w:marBottom w:val="0"/>
      <w:divBdr>
        <w:top w:val="none" w:sz="0" w:space="0" w:color="auto"/>
        <w:left w:val="none" w:sz="0" w:space="0" w:color="auto"/>
        <w:bottom w:val="none" w:sz="0" w:space="0" w:color="auto"/>
        <w:right w:val="none" w:sz="0" w:space="0" w:color="auto"/>
      </w:divBdr>
    </w:div>
    <w:div w:id="1012294288">
      <w:bodyDiv w:val="1"/>
      <w:marLeft w:val="0"/>
      <w:marRight w:val="0"/>
      <w:marTop w:val="0"/>
      <w:marBottom w:val="0"/>
      <w:divBdr>
        <w:top w:val="none" w:sz="0" w:space="0" w:color="auto"/>
        <w:left w:val="none" w:sz="0" w:space="0" w:color="auto"/>
        <w:bottom w:val="none" w:sz="0" w:space="0" w:color="auto"/>
        <w:right w:val="none" w:sz="0" w:space="0" w:color="auto"/>
      </w:divBdr>
    </w:div>
    <w:div w:id="1060401803">
      <w:bodyDiv w:val="1"/>
      <w:marLeft w:val="0"/>
      <w:marRight w:val="0"/>
      <w:marTop w:val="0"/>
      <w:marBottom w:val="0"/>
      <w:divBdr>
        <w:top w:val="none" w:sz="0" w:space="0" w:color="auto"/>
        <w:left w:val="none" w:sz="0" w:space="0" w:color="auto"/>
        <w:bottom w:val="none" w:sz="0" w:space="0" w:color="auto"/>
        <w:right w:val="none" w:sz="0" w:space="0" w:color="auto"/>
      </w:divBdr>
    </w:div>
    <w:div w:id="1092556463">
      <w:bodyDiv w:val="1"/>
      <w:marLeft w:val="0"/>
      <w:marRight w:val="0"/>
      <w:marTop w:val="0"/>
      <w:marBottom w:val="0"/>
      <w:divBdr>
        <w:top w:val="none" w:sz="0" w:space="0" w:color="auto"/>
        <w:left w:val="none" w:sz="0" w:space="0" w:color="auto"/>
        <w:bottom w:val="none" w:sz="0" w:space="0" w:color="auto"/>
        <w:right w:val="none" w:sz="0" w:space="0" w:color="auto"/>
      </w:divBdr>
    </w:div>
    <w:div w:id="1184703907">
      <w:bodyDiv w:val="1"/>
      <w:marLeft w:val="0"/>
      <w:marRight w:val="0"/>
      <w:marTop w:val="0"/>
      <w:marBottom w:val="0"/>
      <w:divBdr>
        <w:top w:val="none" w:sz="0" w:space="0" w:color="auto"/>
        <w:left w:val="none" w:sz="0" w:space="0" w:color="auto"/>
        <w:bottom w:val="none" w:sz="0" w:space="0" w:color="auto"/>
        <w:right w:val="none" w:sz="0" w:space="0" w:color="auto"/>
      </w:divBdr>
    </w:div>
    <w:div w:id="1270698753">
      <w:bodyDiv w:val="1"/>
      <w:marLeft w:val="0"/>
      <w:marRight w:val="0"/>
      <w:marTop w:val="0"/>
      <w:marBottom w:val="0"/>
      <w:divBdr>
        <w:top w:val="none" w:sz="0" w:space="0" w:color="auto"/>
        <w:left w:val="none" w:sz="0" w:space="0" w:color="auto"/>
        <w:bottom w:val="none" w:sz="0" w:space="0" w:color="auto"/>
        <w:right w:val="none" w:sz="0" w:space="0" w:color="auto"/>
      </w:divBdr>
    </w:div>
    <w:div w:id="1313832612">
      <w:bodyDiv w:val="1"/>
      <w:marLeft w:val="0"/>
      <w:marRight w:val="0"/>
      <w:marTop w:val="0"/>
      <w:marBottom w:val="0"/>
      <w:divBdr>
        <w:top w:val="none" w:sz="0" w:space="0" w:color="auto"/>
        <w:left w:val="none" w:sz="0" w:space="0" w:color="auto"/>
        <w:bottom w:val="none" w:sz="0" w:space="0" w:color="auto"/>
        <w:right w:val="none" w:sz="0" w:space="0" w:color="auto"/>
      </w:divBdr>
    </w:div>
    <w:div w:id="1365788716">
      <w:bodyDiv w:val="1"/>
      <w:marLeft w:val="0"/>
      <w:marRight w:val="0"/>
      <w:marTop w:val="0"/>
      <w:marBottom w:val="0"/>
      <w:divBdr>
        <w:top w:val="none" w:sz="0" w:space="0" w:color="auto"/>
        <w:left w:val="none" w:sz="0" w:space="0" w:color="auto"/>
        <w:bottom w:val="none" w:sz="0" w:space="0" w:color="auto"/>
        <w:right w:val="none" w:sz="0" w:space="0" w:color="auto"/>
      </w:divBdr>
    </w:div>
    <w:div w:id="1376125245">
      <w:bodyDiv w:val="1"/>
      <w:marLeft w:val="0"/>
      <w:marRight w:val="0"/>
      <w:marTop w:val="0"/>
      <w:marBottom w:val="0"/>
      <w:divBdr>
        <w:top w:val="none" w:sz="0" w:space="0" w:color="auto"/>
        <w:left w:val="none" w:sz="0" w:space="0" w:color="auto"/>
        <w:bottom w:val="none" w:sz="0" w:space="0" w:color="auto"/>
        <w:right w:val="none" w:sz="0" w:space="0" w:color="auto"/>
      </w:divBdr>
    </w:div>
    <w:div w:id="1395853928">
      <w:bodyDiv w:val="1"/>
      <w:marLeft w:val="0"/>
      <w:marRight w:val="0"/>
      <w:marTop w:val="0"/>
      <w:marBottom w:val="0"/>
      <w:divBdr>
        <w:top w:val="none" w:sz="0" w:space="0" w:color="auto"/>
        <w:left w:val="none" w:sz="0" w:space="0" w:color="auto"/>
        <w:bottom w:val="none" w:sz="0" w:space="0" w:color="auto"/>
        <w:right w:val="none" w:sz="0" w:space="0" w:color="auto"/>
      </w:divBdr>
    </w:div>
    <w:div w:id="1443644199">
      <w:bodyDiv w:val="1"/>
      <w:marLeft w:val="0"/>
      <w:marRight w:val="0"/>
      <w:marTop w:val="0"/>
      <w:marBottom w:val="0"/>
      <w:divBdr>
        <w:top w:val="none" w:sz="0" w:space="0" w:color="auto"/>
        <w:left w:val="none" w:sz="0" w:space="0" w:color="auto"/>
        <w:bottom w:val="none" w:sz="0" w:space="0" w:color="auto"/>
        <w:right w:val="none" w:sz="0" w:space="0" w:color="auto"/>
      </w:divBdr>
    </w:div>
    <w:div w:id="1479957586">
      <w:bodyDiv w:val="1"/>
      <w:marLeft w:val="0"/>
      <w:marRight w:val="0"/>
      <w:marTop w:val="0"/>
      <w:marBottom w:val="0"/>
      <w:divBdr>
        <w:top w:val="none" w:sz="0" w:space="0" w:color="auto"/>
        <w:left w:val="none" w:sz="0" w:space="0" w:color="auto"/>
        <w:bottom w:val="none" w:sz="0" w:space="0" w:color="auto"/>
        <w:right w:val="none" w:sz="0" w:space="0" w:color="auto"/>
      </w:divBdr>
    </w:div>
    <w:div w:id="1601722397">
      <w:bodyDiv w:val="1"/>
      <w:marLeft w:val="0"/>
      <w:marRight w:val="0"/>
      <w:marTop w:val="0"/>
      <w:marBottom w:val="0"/>
      <w:divBdr>
        <w:top w:val="none" w:sz="0" w:space="0" w:color="auto"/>
        <w:left w:val="none" w:sz="0" w:space="0" w:color="auto"/>
        <w:bottom w:val="none" w:sz="0" w:space="0" w:color="auto"/>
        <w:right w:val="none" w:sz="0" w:space="0" w:color="auto"/>
      </w:divBdr>
    </w:div>
    <w:div w:id="1639845477">
      <w:bodyDiv w:val="1"/>
      <w:marLeft w:val="0"/>
      <w:marRight w:val="0"/>
      <w:marTop w:val="0"/>
      <w:marBottom w:val="0"/>
      <w:divBdr>
        <w:top w:val="none" w:sz="0" w:space="0" w:color="auto"/>
        <w:left w:val="none" w:sz="0" w:space="0" w:color="auto"/>
        <w:bottom w:val="none" w:sz="0" w:space="0" w:color="auto"/>
        <w:right w:val="none" w:sz="0" w:space="0" w:color="auto"/>
      </w:divBdr>
    </w:div>
    <w:div w:id="1821920113">
      <w:bodyDiv w:val="1"/>
      <w:marLeft w:val="0"/>
      <w:marRight w:val="0"/>
      <w:marTop w:val="0"/>
      <w:marBottom w:val="0"/>
      <w:divBdr>
        <w:top w:val="none" w:sz="0" w:space="0" w:color="auto"/>
        <w:left w:val="none" w:sz="0" w:space="0" w:color="auto"/>
        <w:bottom w:val="none" w:sz="0" w:space="0" w:color="auto"/>
        <w:right w:val="none" w:sz="0" w:space="0" w:color="auto"/>
      </w:divBdr>
    </w:div>
    <w:div w:id="1869567686">
      <w:bodyDiv w:val="1"/>
      <w:marLeft w:val="0"/>
      <w:marRight w:val="0"/>
      <w:marTop w:val="0"/>
      <w:marBottom w:val="0"/>
      <w:divBdr>
        <w:top w:val="none" w:sz="0" w:space="0" w:color="auto"/>
        <w:left w:val="none" w:sz="0" w:space="0" w:color="auto"/>
        <w:bottom w:val="none" w:sz="0" w:space="0" w:color="auto"/>
        <w:right w:val="none" w:sz="0" w:space="0" w:color="auto"/>
      </w:divBdr>
    </w:div>
    <w:div w:id="1941910950">
      <w:bodyDiv w:val="1"/>
      <w:marLeft w:val="0"/>
      <w:marRight w:val="0"/>
      <w:marTop w:val="0"/>
      <w:marBottom w:val="0"/>
      <w:divBdr>
        <w:top w:val="none" w:sz="0" w:space="0" w:color="auto"/>
        <w:left w:val="none" w:sz="0" w:space="0" w:color="auto"/>
        <w:bottom w:val="none" w:sz="0" w:space="0" w:color="auto"/>
        <w:right w:val="none" w:sz="0" w:space="0" w:color="auto"/>
      </w:divBdr>
    </w:div>
    <w:div w:id="1964145580">
      <w:bodyDiv w:val="1"/>
      <w:marLeft w:val="0"/>
      <w:marRight w:val="0"/>
      <w:marTop w:val="0"/>
      <w:marBottom w:val="0"/>
      <w:divBdr>
        <w:top w:val="none" w:sz="0" w:space="0" w:color="auto"/>
        <w:left w:val="none" w:sz="0" w:space="0" w:color="auto"/>
        <w:bottom w:val="none" w:sz="0" w:space="0" w:color="auto"/>
        <w:right w:val="none" w:sz="0" w:space="0" w:color="auto"/>
      </w:divBdr>
      <w:divsChild>
        <w:div w:id="278728067">
          <w:marLeft w:val="0"/>
          <w:marRight w:val="0"/>
          <w:marTop w:val="0"/>
          <w:marBottom w:val="0"/>
          <w:divBdr>
            <w:top w:val="none" w:sz="0" w:space="0" w:color="auto"/>
            <w:left w:val="none" w:sz="0" w:space="0" w:color="auto"/>
            <w:bottom w:val="none" w:sz="0" w:space="0" w:color="auto"/>
            <w:right w:val="none" w:sz="0" w:space="0" w:color="auto"/>
          </w:divBdr>
          <w:divsChild>
            <w:div w:id="1674408011">
              <w:marLeft w:val="0"/>
              <w:marRight w:val="0"/>
              <w:marTop w:val="0"/>
              <w:marBottom w:val="0"/>
              <w:divBdr>
                <w:top w:val="none" w:sz="0" w:space="0" w:color="auto"/>
                <w:left w:val="none" w:sz="0" w:space="0" w:color="auto"/>
                <w:bottom w:val="none" w:sz="0" w:space="0" w:color="auto"/>
                <w:right w:val="none" w:sz="0" w:space="0" w:color="auto"/>
              </w:divBdr>
              <w:divsChild>
                <w:div w:id="33110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49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4D7E41B31EDA34EBC9EAEB72ACA6439" ma:contentTypeVersion="16" ma:contentTypeDescription="Creare un nuovo documento." ma:contentTypeScope="" ma:versionID="21c12cb1eee318ab7bb1e0bd12915a4b">
  <xsd:schema xmlns:xsd="http://www.w3.org/2001/XMLSchema" xmlns:xs="http://www.w3.org/2001/XMLSchema" xmlns:p="http://schemas.microsoft.com/office/2006/metadata/properties" xmlns:ns3="b4197304-3268-4ecb-a331-f9d40edacf06" xmlns:ns4="d7d16df7-9ca2-4143-a298-6cea09beb0b3" targetNamespace="http://schemas.microsoft.com/office/2006/metadata/properties" ma:root="true" ma:fieldsID="018e3139353262c1358ef4c873d678dc" ns3:_="" ns4:_="">
    <xsd:import namespace="b4197304-3268-4ecb-a331-f9d40edacf06"/>
    <xsd:import namespace="d7d16df7-9ca2-4143-a298-6cea09beb0b3"/>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MediaServiceLoca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97304-3268-4ecb-a331-f9d40edacf06"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ash suggerimento condivisione" ma:internalName="SharingHintHash" ma:readOnly="true">
      <xsd:simpleType>
        <xsd:restriction base="dms:Text"/>
      </xsd:simpleType>
    </xsd:element>
    <xsd:element name="SharedWithDetails" ma:index="10" nillable="true" ma:displayName="Condiviso con dettagl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d16df7-9ca2-4143-a298-6cea09beb0b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d7d16df7-9ca2-4143-a298-6cea09beb0b3" xsi:nil="true"/>
  </documentManagement>
</p:properties>
</file>

<file path=customXml/itemProps1.xml><?xml version="1.0" encoding="utf-8"?>
<ds:datastoreItem xmlns:ds="http://schemas.openxmlformats.org/officeDocument/2006/customXml" ds:itemID="{F015A016-B4B9-4058-9BBE-6CD30414871E}">
  <ds:schemaRefs>
    <ds:schemaRef ds:uri="http://schemas.microsoft.com/sharepoint/v3/contenttype/forms"/>
  </ds:schemaRefs>
</ds:datastoreItem>
</file>

<file path=customXml/itemProps2.xml><?xml version="1.0" encoding="utf-8"?>
<ds:datastoreItem xmlns:ds="http://schemas.openxmlformats.org/officeDocument/2006/customXml" ds:itemID="{27D44417-7637-41C0-91B1-774B65E42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97304-3268-4ecb-a331-f9d40edacf06"/>
    <ds:schemaRef ds:uri="d7d16df7-9ca2-4143-a298-6cea09beb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15F824-DB2F-49F0-8F58-9FD97E58F652}">
  <ds:schemaRefs>
    <ds:schemaRef ds:uri="http://schemas.openxmlformats.org/officeDocument/2006/bibliography"/>
  </ds:schemaRefs>
</ds:datastoreItem>
</file>

<file path=customXml/itemProps4.xml><?xml version="1.0" encoding="utf-8"?>
<ds:datastoreItem xmlns:ds="http://schemas.openxmlformats.org/officeDocument/2006/customXml" ds:itemID="{1E700D86-DD4C-4148-A00D-BC0B19EEFE58}">
  <ds:schemaRefs>
    <ds:schemaRef ds:uri="http://schemas.microsoft.com/office/2006/metadata/properties"/>
    <ds:schemaRef ds:uri="http://schemas.microsoft.com/office/infopath/2007/PartnerControls"/>
    <ds:schemaRef ds:uri="d7d16df7-9ca2-4143-a298-6cea09beb0b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5877</Words>
  <Characters>33499</Characters>
  <Application>Microsoft Office Word</Application>
  <DocSecurity>4</DocSecurity>
  <Lines>279</Lines>
  <Paragraphs>78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numero pratica</vt:lpstr>
      <vt:lpstr>numero pratica</vt:lpstr>
    </vt:vector>
  </TitlesOfParts>
  <Company>Gruppo Banca Sella</Company>
  <LinksUpToDate>false</LinksUpToDate>
  <CharactersWithSpaces>39298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numero pratica</dc:title>
  <dc:subject/>
  <dc:creator>ABI</dc:creator>
  <cp:keywords/>
  <cp:lastModifiedBy>Bravo Francesco Maria</cp:lastModifiedBy>
  <cp:revision>2</cp:revision>
  <cp:lastPrinted>2017-08-04T17:38:00Z</cp:lastPrinted>
  <dcterms:created xsi:type="dcterms:W3CDTF">2024-03-11T10:52:00Z</dcterms:created>
  <dcterms:modified xsi:type="dcterms:W3CDTF">2024-03-11T10:52:00Z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db9e61-aac5-4f6e-805d-ceb8cb9983a1_Enabled">
    <vt:lpwstr>true</vt:lpwstr>
  </property>
  <property fmtid="{D5CDD505-2E9C-101B-9397-08002B2CF9AE}" pid="3" name="MSIP_Label_29db9e61-aac5-4f6e-805d-ceb8cb9983a1_SetDate">
    <vt:lpwstr>2023-02-23T09:05:31Z</vt:lpwstr>
  </property>
  <property fmtid="{D5CDD505-2E9C-101B-9397-08002B2CF9AE}" pid="4" name="MSIP_Label_29db9e61-aac5-4f6e-805d-ceb8cb9983a1_Method">
    <vt:lpwstr>Standard</vt:lpwstr>
  </property>
  <property fmtid="{D5CDD505-2E9C-101B-9397-08002B2CF9AE}" pid="5" name="MSIP_Label_29db9e61-aac5-4f6e-805d-ceb8cb9983a1_Name">
    <vt:lpwstr>UniCredit - Internal Use Only - no visual markings</vt:lpwstr>
  </property>
  <property fmtid="{D5CDD505-2E9C-101B-9397-08002B2CF9AE}" pid="6" name="MSIP_Label_29db9e61-aac5-4f6e-805d-ceb8cb9983a1_SiteId">
    <vt:lpwstr>2cc49ce9-66a1-41ac-a96b-bdc54247696a</vt:lpwstr>
  </property>
  <property fmtid="{D5CDD505-2E9C-101B-9397-08002B2CF9AE}" pid="7" name="MSIP_Label_29db9e61-aac5-4f6e-805d-ceb8cb9983a1_ActionId">
    <vt:lpwstr>29a5cf80-9635-470e-afa9-7872c8b0c0b7</vt:lpwstr>
  </property>
  <property fmtid="{D5CDD505-2E9C-101B-9397-08002B2CF9AE}" pid="8" name="MSIP_Label_29db9e61-aac5-4f6e-805d-ceb8cb9983a1_ContentBits">
    <vt:lpwstr>0</vt:lpwstr>
  </property>
  <property fmtid="{D5CDD505-2E9C-101B-9397-08002B2CF9AE}" pid="9" name="ContentTypeId">
    <vt:lpwstr>0x010100D4D7E41B31EDA34EBC9EAEB72ACA6439</vt:lpwstr>
  </property>
</Properties>
</file>